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blBorders>
        <w:tblLook w:val="04A0" w:firstRow="1" w:lastRow="0" w:firstColumn="1" w:lastColumn="0" w:noHBand="0" w:noVBand="1"/>
      </w:tblPr>
      <w:tblGrid>
        <w:gridCol w:w="689"/>
        <w:gridCol w:w="690"/>
        <w:gridCol w:w="5959"/>
        <w:gridCol w:w="1950"/>
      </w:tblGrid>
      <w:tr w:rsidR="00CE4F3B" w:rsidRPr="00D90046" w:rsidTr="008B5A8D">
        <w:trPr>
          <w:trHeight w:val="3508"/>
        </w:trPr>
        <w:tc>
          <w:tcPr>
            <w:tcW w:w="689" w:type="dxa"/>
            <w:shd w:val="clear" w:color="auto" w:fill="C00000"/>
          </w:tcPr>
          <w:p w:rsidR="00CE4F3B" w:rsidRPr="00D90046" w:rsidRDefault="00CE4F3B" w:rsidP="0034050E">
            <w:pPr>
              <w:jc w:val="center"/>
              <w:rPr>
                <w:rFonts w:eastAsia="Calibri" w:cs="Times New Roman"/>
                <w:lang w:eastAsia="de-DE"/>
              </w:rPr>
            </w:pPr>
            <w:bookmarkStart w:id="0" w:name="_Toc443479823"/>
            <w:bookmarkStart w:id="1" w:name="_GoBack"/>
            <w:bookmarkEnd w:id="1"/>
          </w:p>
        </w:tc>
        <w:tc>
          <w:tcPr>
            <w:tcW w:w="690" w:type="dxa"/>
            <w:shd w:val="clear" w:color="auto" w:fill="006600"/>
          </w:tcPr>
          <w:p w:rsidR="00CE4F3B" w:rsidRPr="00D90046" w:rsidRDefault="00CE4F3B" w:rsidP="0034050E">
            <w:pPr>
              <w:jc w:val="center"/>
              <w:rPr>
                <w:rFonts w:eastAsia="Calibri" w:cs="Times New Roman"/>
                <w:lang w:eastAsia="de-DE"/>
              </w:rPr>
            </w:pPr>
          </w:p>
        </w:tc>
        <w:tc>
          <w:tcPr>
            <w:tcW w:w="5959" w:type="dxa"/>
            <w:shd w:val="clear" w:color="auto" w:fill="FFFFFF" w:themeFill="background1"/>
          </w:tcPr>
          <w:p w:rsidR="00CE4F3B" w:rsidRPr="00B11BF1" w:rsidRDefault="00CE4F3B" w:rsidP="0034050E">
            <w:pPr>
              <w:spacing w:before="120"/>
              <w:jc w:val="center"/>
              <w:rPr>
                <w:rFonts w:eastAsia="Calibri" w:cs="Times New Roman"/>
                <w:b/>
                <w:sz w:val="32"/>
                <w:szCs w:val="32"/>
              </w:rPr>
            </w:pPr>
            <w:r>
              <w:rPr>
                <w:noProof/>
                <w:lang w:eastAsia="de-DE"/>
              </w:rPr>
              <w:drawing>
                <wp:anchor distT="0" distB="0" distL="114300" distR="114300" simplePos="0" relativeHeight="251661312" behindDoc="0" locked="0" layoutInCell="1" allowOverlap="1" wp14:anchorId="1A7FD95C" wp14:editId="35C2605C">
                  <wp:simplePos x="0" y="0"/>
                  <wp:positionH relativeFrom="column">
                    <wp:posOffset>3693795</wp:posOffset>
                  </wp:positionH>
                  <wp:positionV relativeFrom="paragraph">
                    <wp:posOffset>519430</wp:posOffset>
                  </wp:positionV>
                  <wp:extent cx="705485" cy="6946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sidRPr="00B11BF1">
              <w:rPr>
                <w:rFonts w:eastAsia="Calibri" w:cs="Times New Roman"/>
                <w:b/>
                <w:sz w:val="32"/>
                <w:szCs w:val="32"/>
              </w:rPr>
              <w:t>Abschlussorientiertes Differenzierungsangebot</w:t>
            </w:r>
          </w:p>
          <w:p w:rsidR="00CE4F3B" w:rsidRPr="000A04EC" w:rsidRDefault="00CE4F3B" w:rsidP="0034050E">
            <w:pPr>
              <w:spacing w:before="120"/>
              <w:jc w:val="center"/>
              <w:rPr>
                <w:rFonts w:eastAsia="Calibri" w:cs="Times New Roman"/>
                <w:b/>
                <w:sz w:val="32"/>
                <w:szCs w:val="32"/>
              </w:rPr>
            </w:pPr>
            <w:r w:rsidRPr="000A04EC">
              <w:rPr>
                <w:rFonts w:eastAsia="Calibri" w:cs="Times New Roman"/>
                <w:b/>
                <w:sz w:val="32"/>
                <w:szCs w:val="32"/>
              </w:rPr>
              <w:t>Biologie</w:t>
            </w:r>
          </w:p>
          <w:p w:rsidR="00CE4F3B" w:rsidRPr="000A04EC" w:rsidRDefault="00CE4F3B" w:rsidP="0034050E">
            <w:pPr>
              <w:jc w:val="center"/>
              <w:rPr>
                <w:rFonts w:eastAsia="Calibri" w:cs="Times New Roman"/>
                <w:b/>
                <w:sz w:val="28"/>
                <w:szCs w:val="28"/>
              </w:rPr>
            </w:pPr>
            <w:r w:rsidRPr="000E3614">
              <w:rPr>
                <w:rFonts w:eastAsia="Calibri" w:cs="Times New Roman"/>
                <w:b/>
                <w:sz w:val="28"/>
                <w:szCs w:val="28"/>
              </w:rPr>
              <w:t>Mikroskopische Beobachtung von Hefepilzen</w:t>
            </w:r>
          </w:p>
          <w:p w:rsidR="00CE4F3B" w:rsidRPr="00841E8D" w:rsidRDefault="00CE4F3B" w:rsidP="0034050E">
            <w:pPr>
              <w:jc w:val="center"/>
              <w:rPr>
                <w:rFonts w:eastAsia="Calibri" w:cs="Times New Roman"/>
                <w:sz w:val="18"/>
                <w:szCs w:val="18"/>
              </w:rPr>
            </w:pPr>
            <w:r w:rsidRPr="000A04EC">
              <w:rPr>
                <w:rFonts w:eastAsia="Calibri" w:cs="Times New Roman"/>
                <w:sz w:val="28"/>
                <w:szCs w:val="28"/>
              </w:rPr>
              <w:t>Schuljahrgänge</w:t>
            </w:r>
            <w:r w:rsidRPr="000A04EC">
              <w:rPr>
                <w:rFonts w:eastAsia="Calibri" w:cs="Times New Roman"/>
                <w:b/>
                <w:sz w:val="28"/>
                <w:szCs w:val="28"/>
              </w:rPr>
              <w:t xml:space="preserve"> </w:t>
            </w:r>
            <w:r w:rsidRPr="006C2F92">
              <w:rPr>
                <w:rFonts w:eastAsia="Calibri" w:cs="Times New Roman"/>
                <w:sz w:val="28"/>
                <w:szCs w:val="28"/>
              </w:rPr>
              <w:t>7/8</w:t>
            </w:r>
            <w:r w:rsidRPr="008F1E94">
              <w:rPr>
                <w:rFonts w:eastAsia="Calibri" w:cs="Times New Roman"/>
                <w:sz w:val="28"/>
                <w:szCs w:val="28"/>
              </w:rPr>
              <w:br/>
            </w:r>
          </w:p>
          <w:p w:rsidR="00CE4F3B" w:rsidRPr="00841E8D" w:rsidRDefault="00CE4F3B" w:rsidP="005908B9">
            <w:pPr>
              <w:jc w:val="center"/>
              <w:rPr>
                <w:rFonts w:eastAsia="Calibri" w:cs="Times New Roman"/>
                <w:b/>
              </w:rPr>
            </w:pPr>
            <w:r w:rsidRPr="00841E8D">
              <w:rPr>
                <w:rFonts w:eastAsia="Calibri" w:cs="Times New Roman"/>
              </w:rPr>
              <w:t xml:space="preserve">(Arbeitsstand: </w:t>
            </w:r>
            <w:r w:rsidR="005908B9">
              <w:rPr>
                <w:rFonts w:eastAsia="Calibri" w:cs="Times New Roman"/>
              </w:rPr>
              <w:t>28</w:t>
            </w:r>
            <w:r w:rsidRPr="00841E8D">
              <w:rPr>
                <w:rFonts w:eastAsia="Calibri" w:cs="Times New Roman"/>
              </w:rPr>
              <w:t>.</w:t>
            </w:r>
            <w:r w:rsidR="0053086E">
              <w:rPr>
                <w:rFonts w:eastAsia="Calibri" w:cs="Times New Roman"/>
              </w:rPr>
              <w:t>3</w:t>
            </w:r>
            <w:r w:rsidRPr="00841E8D">
              <w:rPr>
                <w:rFonts w:eastAsia="Calibri" w:cs="Times New Roman"/>
              </w:rPr>
              <w:t>.2017)</w:t>
            </w:r>
          </w:p>
        </w:tc>
        <w:tc>
          <w:tcPr>
            <w:tcW w:w="1950" w:type="dxa"/>
            <w:shd w:val="clear" w:color="auto" w:fill="FFFFFF" w:themeFill="background1"/>
          </w:tcPr>
          <w:p w:rsidR="00CE4F3B" w:rsidRPr="00BA4109" w:rsidRDefault="00CE4F3B" w:rsidP="0034050E">
            <w:pPr>
              <w:rPr>
                <w:rFonts w:eastAsia="Calibri" w:cs="Times New Roman"/>
                <w:color w:val="C00000"/>
                <w:lang w:eastAsia="de-DE"/>
              </w:rPr>
            </w:pPr>
            <w:r>
              <w:rPr>
                <w:noProof/>
                <w:lang w:eastAsia="de-DE"/>
              </w:rPr>
              <w:drawing>
                <wp:anchor distT="0" distB="0" distL="114300" distR="114300" simplePos="0" relativeHeight="251660288" behindDoc="0" locked="0" layoutInCell="1" allowOverlap="1" wp14:anchorId="7CF77D43" wp14:editId="3D8D7D5C">
                  <wp:simplePos x="0" y="0"/>
                  <wp:positionH relativeFrom="column">
                    <wp:posOffset>177800</wp:posOffset>
                  </wp:positionH>
                  <wp:positionV relativeFrom="page">
                    <wp:posOffset>271780</wp:posOffset>
                  </wp:positionV>
                  <wp:extent cx="705485" cy="69469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Times New Roman"/>
                <w:noProof/>
                <w:sz w:val="24"/>
                <w:lang w:eastAsia="de-DE"/>
              </w:rPr>
              <w:drawing>
                <wp:anchor distT="0" distB="0" distL="114300" distR="114300" simplePos="0" relativeHeight="251659264" behindDoc="0" locked="0" layoutInCell="1" allowOverlap="1" wp14:anchorId="780EFC5F" wp14:editId="71F4D36D">
                  <wp:simplePos x="1785620" y="896620"/>
                  <wp:positionH relativeFrom="margin">
                    <wp:posOffset>5994005</wp:posOffset>
                  </wp:positionH>
                  <wp:positionV relativeFrom="margin">
                    <wp:align>top</wp:align>
                  </wp:positionV>
                  <wp:extent cx="704850" cy="6953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anchor>
              </w:drawing>
            </w:r>
          </w:p>
        </w:tc>
      </w:tr>
    </w:tbl>
    <w:p w:rsidR="00327D0A" w:rsidRPr="00D90046" w:rsidRDefault="00327D0A" w:rsidP="00327D0A">
      <w:pPr>
        <w:spacing w:line="240" w:lineRule="auto"/>
        <w:rPr>
          <w:rFonts w:eastAsia="Calibri" w:cs="Times New Roman"/>
          <w:lang w:eastAsia="de-DE"/>
        </w:rPr>
      </w:pPr>
    </w:p>
    <w:p w:rsidR="004002D8" w:rsidRPr="004002D8" w:rsidRDefault="004002D8" w:rsidP="004002D8">
      <w:pPr>
        <w:spacing w:line="240" w:lineRule="auto"/>
        <w:jc w:val="both"/>
        <w:rPr>
          <w:rFonts w:eastAsia="Calibri" w:cs="Times New Roman"/>
          <w:lang w:eastAsia="de-DE"/>
        </w:rPr>
      </w:pPr>
      <w:r w:rsidRPr="004002D8">
        <w:rPr>
          <w:rFonts w:eastAsia="Calibri" w:cs="Times New Roman"/>
          <w:lang w:eastAsia="de-DE"/>
        </w:rPr>
        <w:t>Die nachfolgende Aufgabe ist an den Lehrplanvorgaben des Gymnasiums ausgerichtet und gibt Anregungen zur abschlussorientierten Differenzierung. Rückmeldungen, Hinweise, Anregungen und Vorschläge zur Weiterentwicklung der Aufgabe senden Sie bitte an</w:t>
      </w:r>
    </w:p>
    <w:p w:rsidR="00327D0A" w:rsidRPr="001C73F0" w:rsidRDefault="003C2236" w:rsidP="004002D8">
      <w:pPr>
        <w:spacing w:line="240" w:lineRule="auto"/>
        <w:jc w:val="both"/>
        <w:rPr>
          <w:rFonts w:eastAsia="Calibri" w:cs="Times New Roman"/>
          <w:lang w:eastAsia="de-DE"/>
        </w:rPr>
      </w:pPr>
      <w:hyperlink r:id="rId12" w:history="1">
        <w:r w:rsidR="008B2A5D">
          <w:rPr>
            <w:rStyle w:val="Hyperlink"/>
            <w:rFonts w:ascii="Arial" w:eastAsia="Calibri" w:hAnsi="Arial"/>
            <w:lang w:eastAsia="de-DE"/>
          </w:rPr>
          <w:t>Annette.Both</w:t>
        </w:r>
        <w:r w:rsidR="001C73F0" w:rsidRPr="00272A2C">
          <w:rPr>
            <w:rStyle w:val="Hyperlink"/>
            <w:rFonts w:ascii="Arial" w:eastAsia="Calibri" w:hAnsi="Arial"/>
            <w:lang w:eastAsia="de-DE"/>
          </w:rPr>
          <w:t>@lisa.mb.sachsen-anhalt.de</w:t>
        </w:r>
      </w:hyperlink>
      <w:r w:rsidR="00327D0A" w:rsidRPr="001C73F0">
        <w:rPr>
          <w:rFonts w:eastAsia="Calibri" w:cs="Times New Roman"/>
          <w:lang w:eastAsia="de-DE"/>
        </w:rPr>
        <w:t>.</w:t>
      </w:r>
    </w:p>
    <w:p w:rsidR="00327D0A" w:rsidRDefault="00327D0A" w:rsidP="00327D0A">
      <w:pPr>
        <w:spacing w:line="240" w:lineRule="auto"/>
        <w:rPr>
          <w:rFonts w:eastAsia="Calibri" w:cs="Times New Roman"/>
          <w:lang w:eastAsia="de-DE"/>
        </w:rPr>
      </w:pPr>
    </w:p>
    <w:p w:rsidR="006C2F92" w:rsidRPr="00D90046" w:rsidRDefault="006C2F92" w:rsidP="00327D0A">
      <w:pPr>
        <w:spacing w:line="240" w:lineRule="auto"/>
        <w:rPr>
          <w:rFonts w:eastAsia="Calibri" w:cs="Times New Roman"/>
          <w:lang w:eastAsia="de-DE"/>
        </w:rPr>
      </w:pPr>
    </w:p>
    <w:p w:rsidR="00327D0A" w:rsidRPr="00BD2A76" w:rsidRDefault="00327D0A" w:rsidP="00327D0A">
      <w:pPr>
        <w:spacing w:after="120" w:line="240" w:lineRule="auto"/>
        <w:rPr>
          <w:rFonts w:eastAsia="Calibri" w:cs="Times New Roman"/>
          <w:lang w:eastAsia="de-DE"/>
        </w:rPr>
      </w:pPr>
      <w:r w:rsidRPr="00BD2A76">
        <w:rPr>
          <w:rFonts w:eastAsia="Calibri" w:cs="Times New Roman"/>
          <w:lang w:eastAsia="de-DE"/>
        </w:rPr>
        <w:t>An der Erarbeitung der Aufgabe haben mitgewirkt:</w:t>
      </w:r>
    </w:p>
    <w:p w:rsidR="009343C0" w:rsidRPr="00BD2A76" w:rsidRDefault="00BD2A76" w:rsidP="00327D0A">
      <w:pPr>
        <w:tabs>
          <w:tab w:val="left" w:pos="4140"/>
        </w:tabs>
        <w:spacing w:line="240" w:lineRule="auto"/>
        <w:rPr>
          <w:rFonts w:cs="Arial"/>
        </w:rPr>
      </w:pPr>
      <w:r w:rsidRPr="00BD2A76">
        <w:rPr>
          <w:rFonts w:cs="Arial"/>
        </w:rPr>
        <w:t>Annette Both</w:t>
      </w:r>
      <w:r w:rsidR="009343C0" w:rsidRPr="00BD2A76">
        <w:rPr>
          <w:rFonts w:cs="Arial"/>
        </w:rPr>
        <w:tab/>
      </w:r>
      <w:r w:rsidR="00FC4C02">
        <w:rPr>
          <w:rFonts w:cs="Arial"/>
        </w:rPr>
        <w:tab/>
      </w:r>
      <w:r w:rsidR="009343C0" w:rsidRPr="00BD2A76">
        <w:rPr>
          <w:rFonts w:cs="Arial"/>
        </w:rPr>
        <w:t>Halle</w:t>
      </w:r>
    </w:p>
    <w:p w:rsidR="00327D0A" w:rsidRPr="00BD2A76" w:rsidRDefault="00BD2A76" w:rsidP="00327D0A">
      <w:pPr>
        <w:tabs>
          <w:tab w:val="left" w:pos="4140"/>
        </w:tabs>
        <w:spacing w:line="240" w:lineRule="auto"/>
        <w:rPr>
          <w:rFonts w:cs="Arial"/>
        </w:rPr>
      </w:pPr>
      <w:r w:rsidRPr="00BD2A76">
        <w:rPr>
          <w:rFonts w:cs="Arial"/>
        </w:rPr>
        <w:t xml:space="preserve">Dr. Bodo </w:t>
      </w:r>
      <w:proofErr w:type="spellStart"/>
      <w:r w:rsidRPr="00BD2A76">
        <w:rPr>
          <w:rFonts w:cs="Arial"/>
        </w:rPr>
        <w:t>Kreutzmann</w:t>
      </w:r>
      <w:proofErr w:type="spellEnd"/>
      <w:r w:rsidRPr="00BD2A76">
        <w:rPr>
          <w:rFonts w:cs="Arial"/>
        </w:rPr>
        <w:tab/>
      </w:r>
      <w:r w:rsidR="00FC4C02">
        <w:rPr>
          <w:rFonts w:cs="Arial"/>
        </w:rPr>
        <w:tab/>
      </w:r>
      <w:r w:rsidRPr="00BD2A76">
        <w:rPr>
          <w:rFonts w:cs="Arial"/>
        </w:rPr>
        <w:t>Köthen</w:t>
      </w:r>
    </w:p>
    <w:p w:rsidR="00327D0A" w:rsidRDefault="00FC4C02" w:rsidP="00327D0A">
      <w:pPr>
        <w:spacing w:line="240" w:lineRule="auto"/>
        <w:rPr>
          <w:rFonts w:eastAsia="Calibri" w:cs="Times New Roman"/>
        </w:rPr>
      </w:pPr>
      <w:r>
        <w:rPr>
          <w:rFonts w:eastAsia="Calibri" w:cs="Times New Roman"/>
        </w:rPr>
        <w:t>Volker Wolff</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Halberstadt</w:t>
      </w:r>
    </w:p>
    <w:p w:rsidR="00CE4F3B" w:rsidRPr="00D90046" w:rsidRDefault="00CE4F3B" w:rsidP="00327D0A">
      <w:pPr>
        <w:spacing w:line="240" w:lineRule="auto"/>
        <w:rPr>
          <w:rFonts w:eastAsia="Calibri" w:cs="Times New Roman"/>
        </w:rPr>
      </w:pPr>
    </w:p>
    <w:bookmarkEnd w:id="0"/>
    <w:p w:rsidR="008C6CA3" w:rsidRPr="008C6CA3" w:rsidRDefault="008C6CA3" w:rsidP="008C6CA3">
      <w:pPr>
        <w:spacing w:line="276" w:lineRule="auto"/>
        <w:jc w:val="both"/>
        <w:rPr>
          <w:rFonts w:eastAsia="Times New Roman" w:cs="Times New Roman"/>
          <w:lang w:eastAsia="de-DE"/>
        </w:rPr>
      </w:pPr>
      <w:r w:rsidRPr="008C6CA3">
        <w:rPr>
          <w:rFonts w:eastAsia="Times New Roman" w:cs="Times New Roman"/>
          <w:lang w:eastAsia="de-DE"/>
        </w:rPr>
        <w:t>Herausgeber:</w:t>
      </w:r>
      <w:r w:rsidRPr="008C6CA3">
        <w:rPr>
          <w:rFonts w:eastAsia="Times New Roman" w:cs="Times New Roman"/>
          <w:lang w:eastAsia="de-DE"/>
        </w:rPr>
        <w:tab/>
      </w:r>
      <w:r w:rsidRPr="008C6CA3">
        <w:rPr>
          <w:rFonts w:eastAsia="Times New Roman" w:cs="Times New Roman"/>
          <w:lang w:eastAsia="de-DE"/>
        </w:rPr>
        <w:tab/>
        <w:t>Landesinstitut für Schulqualität und Lehrerbildung Sachsen-Anhalt</w:t>
      </w:r>
    </w:p>
    <w:p w:rsidR="008C6CA3" w:rsidRPr="008C6CA3" w:rsidRDefault="008C6CA3" w:rsidP="008C6CA3">
      <w:pPr>
        <w:spacing w:line="276" w:lineRule="auto"/>
        <w:jc w:val="both"/>
        <w:rPr>
          <w:rFonts w:eastAsia="Times New Roman" w:cs="Times New Roman"/>
          <w:lang w:eastAsia="de-DE"/>
        </w:rPr>
      </w:pPr>
      <w:r w:rsidRPr="008C6CA3">
        <w:rPr>
          <w:rFonts w:eastAsia="Times New Roman" w:cs="Times New Roman"/>
          <w:lang w:eastAsia="de-DE"/>
        </w:rPr>
        <w:tab/>
      </w:r>
      <w:r w:rsidRPr="008C6CA3">
        <w:rPr>
          <w:rFonts w:eastAsia="Times New Roman" w:cs="Times New Roman"/>
          <w:lang w:eastAsia="de-DE"/>
        </w:rPr>
        <w:tab/>
      </w:r>
      <w:r w:rsidRPr="008C6CA3">
        <w:rPr>
          <w:rFonts w:eastAsia="Times New Roman" w:cs="Times New Roman"/>
          <w:lang w:eastAsia="de-DE"/>
        </w:rPr>
        <w:tab/>
      </w:r>
      <w:proofErr w:type="spellStart"/>
      <w:r w:rsidRPr="008C6CA3">
        <w:rPr>
          <w:rFonts w:eastAsia="Times New Roman" w:cs="Times New Roman"/>
          <w:lang w:eastAsia="de-DE"/>
        </w:rPr>
        <w:t>Riebeckplatz</w:t>
      </w:r>
      <w:proofErr w:type="spellEnd"/>
      <w:r w:rsidRPr="008C6CA3">
        <w:rPr>
          <w:rFonts w:eastAsia="Times New Roman" w:cs="Times New Roman"/>
          <w:lang w:eastAsia="de-DE"/>
        </w:rPr>
        <w:t xml:space="preserve"> 9</w:t>
      </w:r>
    </w:p>
    <w:p w:rsidR="008C6CA3" w:rsidRPr="008C6CA3" w:rsidRDefault="008C6CA3" w:rsidP="008C6CA3">
      <w:pPr>
        <w:spacing w:line="276" w:lineRule="auto"/>
        <w:jc w:val="both"/>
        <w:rPr>
          <w:rFonts w:eastAsia="Times New Roman" w:cs="Times New Roman"/>
          <w:lang w:eastAsia="de-DE"/>
        </w:rPr>
      </w:pPr>
      <w:r w:rsidRPr="008C6CA3">
        <w:rPr>
          <w:rFonts w:eastAsia="Times New Roman" w:cs="Times New Roman"/>
          <w:lang w:eastAsia="de-DE"/>
        </w:rPr>
        <w:tab/>
      </w:r>
      <w:r w:rsidRPr="008C6CA3">
        <w:rPr>
          <w:rFonts w:eastAsia="Times New Roman" w:cs="Times New Roman"/>
          <w:lang w:eastAsia="de-DE"/>
        </w:rPr>
        <w:tab/>
      </w:r>
      <w:r w:rsidRPr="008C6CA3">
        <w:rPr>
          <w:rFonts w:eastAsia="Times New Roman" w:cs="Times New Roman"/>
          <w:lang w:eastAsia="de-DE"/>
        </w:rPr>
        <w:tab/>
        <w:t>06110 Halle (Saale)</w:t>
      </w:r>
    </w:p>
    <w:p w:rsidR="008C6CA3" w:rsidRPr="008C6CA3" w:rsidRDefault="008C6CA3" w:rsidP="008C6CA3">
      <w:pPr>
        <w:spacing w:line="276" w:lineRule="auto"/>
        <w:jc w:val="both"/>
        <w:rPr>
          <w:rFonts w:eastAsia="Times New Roman" w:cs="Times New Roman"/>
          <w:lang w:eastAsia="de-DE"/>
        </w:rPr>
      </w:pPr>
      <w:r w:rsidRPr="008C6CA3">
        <w:rPr>
          <w:rFonts w:eastAsia="Times New Roman" w:cs="Times New Roman"/>
          <w:lang w:eastAsia="de-DE"/>
        </w:rPr>
        <w:tab/>
      </w:r>
      <w:r w:rsidRPr="008C6CA3">
        <w:rPr>
          <w:rFonts w:eastAsia="Times New Roman" w:cs="Times New Roman"/>
          <w:lang w:eastAsia="de-DE"/>
        </w:rPr>
        <w:tab/>
      </w:r>
      <w:r w:rsidRPr="008C6CA3">
        <w:rPr>
          <w:rFonts w:eastAsia="Times New Roman" w:cs="Times New Roman"/>
          <w:lang w:eastAsia="de-DE"/>
        </w:rPr>
        <w:tab/>
        <w:t>www.lisa.sachsen-anhalt.de</w:t>
      </w:r>
    </w:p>
    <w:p w:rsidR="008C6CA3" w:rsidRPr="008C6CA3" w:rsidRDefault="008C6CA3" w:rsidP="008C6CA3">
      <w:pPr>
        <w:spacing w:line="276" w:lineRule="auto"/>
        <w:jc w:val="both"/>
        <w:rPr>
          <w:rFonts w:eastAsia="Times New Roman" w:cs="Times New Roman"/>
          <w:b/>
          <w:lang w:eastAsia="de-DE"/>
        </w:rPr>
      </w:pPr>
      <w:r w:rsidRPr="008C6CA3">
        <w:rPr>
          <w:rFonts w:eastAsia="Times New Roman" w:cs="Times New Roman"/>
          <w:noProof/>
          <w:szCs w:val="24"/>
          <w:lang w:eastAsia="de-DE"/>
        </w:rPr>
        <w:drawing>
          <wp:inline distT="0" distB="0" distL="0" distR="0" wp14:anchorId="666FE434" wp14:editId="6D929E57">
            <wp:extent cx="1190625" cy="784860"/>
            <wp:effectExtent l="0" t="0" r="9525" b="0"/>
            <wp:docPr id="7" name="Grafik 3" descr="Beschreibung: 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publikationen$:Image_Presse:CC-OER:OER-Logo SW.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84860"/>
                    </a:xfrm>
                    <a:prstGeom prst="rect">
                      <a:avLst/>
                    </a:prstGeom>
                    <a:noFill/>
                    <a:ln>
                      <a:noFill/>
                    </a:ln>
                  </pic:spPr>
                </pic:pic>
              </a:graphicData>
            </a:graphic>
          </wp:inline>
        </w:drawing>
      </w:r>
    </w:p>
    <w:p w:rsidR="008C6CA3" w:rsidRPr="008C6CA3" w:rsidRDefault="008C6CA3" w:rsidP="008C6CA3">
      <w:pPr>
        <w:spacing w:line="276" w:lineRule="auto"/>
        <w:jc w:val="both"/>
        <w:rPr>
          <w:rFonts w:eastAsia="Times New Roman" w:cs="Times New Roman"/>
          <w:b/>
          <w:lang w:eastAsia="de-DE"/>
        </w:rPr>
      </w:pPr>
    </w:p>
    <w:p w:rsidR="008C6CA3" w:rsidRPr="008C6CA3" w:rsidRDefault="008C6CA3" w:rsidP="008C6CA3">
      <w:pPr>
        <w:spacing w:line="276" w:lineRule="auto"/>
        <w:jc w:val="both"/>
        <w:rPr>
          <w:rFonts w:eastAsia="Calibri" w:cs="Times New Roman"/>
          <w:sz w:val="20"/>
          <w:szCs w:val="24"/>
          <w:lang w:eastAsia="de-DE"/>
        </w:rPr>
      </w:pPr>
      <w:r w:rsidRPr="008C6CA3">
        <w:rPr>
          <w:rFonts w:eastAsia="Calibri" w:cs="Times New Roman"/>
          <w:sz w:val="20"/>
          <w:szCs w:val="24"/>
          <w:lang w:eastAsia="de-DE"/>
        </w:rPr>
        <w:t xml:space="preserve">Die vorliegende Publikation, </w:t>
      </w:r>
      <w:r w:rsidRPr="008C6CA3">
        <w:rPr>
          <w:rFonts w:eastAsia="Times New Roman" w:cs="Arial"/>
          <w:iCs/>
          <w:sz w:val="20"/>
          <w:szCs w:val="24"/>
          <w:lang w:eastAsia="de-DE"/>
        </w:rPr>
        <w:t>mit Ausnahme der Quellen Dritter,</w:t>
      </w:r>
      <w:r w:rsidRPr="008C6CA3">
        <w:rPr>
          <w:rFonts w:eastAsia="Calibri" w:cs="Times New Roman"/>
          <w:sz w:val="20"/>
          <w:szCs w:val="24"/>
          <w:lang w:eastAsia="de-DE"/>
        </w:rPr>
        <w:t xml:space="preserve"> ist unter der „Creative </w:t>
      </w:r>
      <w:proofErr w:type="spellStart"/>
      <w:r w:rsidRPr="008C6CA3">
        <w:rPr>
          <w:rFonts w:eastAsia="Calibri" w:cs="Times New Roman"/>
          <w:sz w:val="20"/>
          <w:szCs w:val="24"/>
          <w:lang w:eastAsia="de-DE"/>
        </w:rPr>
        <w:t>Commons</w:t>
      </w:r>
      <w:proofErr w:type="spellEnd"/>
      <w:r w:rsidRPr="008C6CA3">
        <w:rPr>
          <w:rFonts w:eastAsia="Calibri" w:cs="Times New Roman"/>
          <w:sz w:val="20"/>
          <w:szCs w:val="24"/>
          <w:lang w:eastAsia="de-DE"/>
        </w:rPr>
        <w:t>“-Lizenz veröffentlicht.</w:t>
      </w:r>
    </w:p>
    <w:p w:rsidR="008C6CA3" w:rsidRPr="008C6CA3" w:rsidRDefault="008C6CA3" w:rsidP="008C6CA3">
      <w:pPr>
        <w:spacing w:before="60" w:line="276" w:lineRule="auto"/>
        <w:jc w:val="both"/>
        <w:rPr>
          <w:rFonts w:eastAsia="Calibri" w:cs="Arial"/>
          <w:sz w:val="20"/>
          <w:szCs w:val="24"/>
          <w:lang w:eastAsia="de-DE"/>
        </w:rPr>
      </w:pPr>
    </w:p>
    <w:p w:rsidR="008C6CA3" w:rsidRPr="008C6CA3" w:rsidRDefault="008C6CA3" w:rsidP="008C6CA3">
      <w:pPr>
        <w:spacing w:after="200" w:line="240" w:lineRule="auto"/>
        <w:rPr>
          <w:rFonts w:eastAsia="Calibri" w:cs="Arial"/>
          <w:color w:val="0000FF"/>
          <w:sz w:val="20"/>
          <w:szCs w:val="20"/>
          <w:u w:val="single"/>
          <w:lang w:val="fr-FR"/>
        </w:rPr>
      </w:pPr>
      <w:r w:rsidRPr="008C6CA3">
        <w:rPr>
          <w:rFonts w:eastAsia="Calibri" w:cs="Arial"/>
          <w:noProof/>
          <w:sz w:val="20"/>
          <w:szCs w:val="20"/>
          <w:lang w:eastAsia="de-DE"/>
        </w:rPr>
        <w:drawing>
          <wp:inline distT="0" distB="0" distL="0" distR="0" wp14:anchorId="2CD16EAF" wp14:editId="79900BCF">
            <wp:extent cx="146685" cy="146685"/>
            <wp:effectExtent l="0" t="0" r="5715" b="5715"/>
            <wp:docPr id="9" name="Grafik 2" descr="Beschreibung: 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 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8C6CA3">
        <w:rPr>
          <w:rFonts w:eastAsia="Calibri" w:cs="Arial"/>
          <w:noProof/>
          <w:sz w:val="20"/>
          <w:szCs w:val="20"/>
          <w:lang w:val="fr-FR"/>
        </w:rPr>
        <w:t xml:space="preserve"> </w:t>
      </w:r>
      <w:r w:rsidRPr="008C6CA3">
        <w:rPr>
          <w:rFonts w:eastAsia="Calibri" w:cs="Arial"/>
          <w:noProof/>
          <w:sz w:val="20"/>
          <w:szCs w:val="20"/>
          <w:lang w:eastAsia="de-DE"/>
        </w:rPr>
        <w:drawing>
          <wp:inline distT="0" distB="0" distL="0" distR="0" wp14:anchorId="2621F50B" wp14:editId="7FC26FBF">
            <wp:extent cx="146685" cy="146685"/>
            <wp:effectExtent l="0" t="0" r="5715" b="5715"/>
            <wp:docPr id="10" name="Grafik 4" descr="Beschreibung: 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 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8C6CA3">
        <w:rPr>
          <w:rFonts w:eastAsia="Calibri" w:cs="Arial"/>
          <w:sz w:val="20"/>
          <w:szCs w:val="20"/>
          <w:lang w:val="fr-FR"/>
        </w:rPr>
        <w:t xml:space="preserve"> CC BY-SA 3.0 DE </w:t>
      </w:r>
      <w:r w:rsidRPr="008C6CA3">
        <w:rPr>
          <w:rFonts w:eastAsia="Calibri" w:cs="Arial"/>
          <w:sz w:val="20"/>
          <w:szCs w:val="20"/>
          <w:lang w:val="fr-FR"/>
        </w:rPr>
        <w:tab/>
      </w:r>
      <w:hyperlink r:id="rId16" w:history="1">
        <w:r w:rsidRPr="008C6CA3">
          <w:rPr>
            <w:rFonts w:eastAsia="Calibri" w:cs="Arial"/>
            <w:color w:val="0000FF"/>
            <w:sz w:val="20"/>
            <w:szCs w:val="20"/>
            <w:u w:val="single"/>
            <w:lang w:val="fr-FR"/>
          </w:rPr>
          <w:t>http://creativecommons.org/licenses/by-sa/3.0/de/</w:t>
        </w:r>
      </w:hyperlink>
    </w:p>
    <w:p w:rsidR="008C6CA3" w:rsidRPr="008C6CA3" w:rsidRDefault="008C6CA3" w:rsidP="008C6CA3">
      <w:pPr>
        <w:spacing w:before="60" w:line="276" w:lineRule="auto"/>
        <w:jc w:val="both"/>
        <w:rPr>
          <w:rFonts w:eastAsia="Calibri" w:cs="Arial"/>
          <w:sz w:val="20"/>
          <w:szCs w:val="24"/>
          <w:lang w:val="fr-FR" w:eastAsia="de-DE"/>
        </w:rPr>
      </w:pPr>
    </w:p>
    <w:p w:rsidR="008C6CA3" w:rsidRPr="008C6CA3" w:rsidRDefault="008C6CA3" w:rsidP="008C6CA3">
      <w:pPr>
        <w:widowControl w:val="0"/>
        <w:autoSpaceDE w:val="0"/>
        <w:autoSpaceDN w:val="0"/>
        <w:adjustRightInd w:val="0"/>
        <w:spacing w:line="276" w:lineRule="auto"/>
        <w:jc w:val="both"/>
        <w:rPr>
          <w:rFonts w:eastAsia="Times New Roman" w:cs="Arial"/>
          <w:sz w:val="20"/>
          <w:szCs w:val="24"/>
          <w:lang w:eastAsia="de-DE"/>
        </w:rPr>
      </w:pPr>
      <w:r w:rsidRPr="008C6CA3">
        <w:rPr>
          <w:rFonts w:eastAsia="Times New Roman" w:cs="Arial"/>
          <w:iCs/>
          <w:sz w:val="20"/>
          <w:szCs w:val="24"/>
          <w:lang w:eastAsia="de-DE"/>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C6CA3" w:rsidRPr="008C6CA3" w:rsidRDefault="008C6CA3" w:rsidP="008C6CA3">
      <w:pPr>
        <w:spacing w:line="276" w:lineRule="auto"/>
        <w:jc w:val="both"/>
        <w:rPr>
          <w:rFonts w:eastAsia="Times New Roman" w:cs="Arial"/>
          <w:iCs/>
          <w:sz w:val="20"/>
          <w:szCs w:val="24"/>
          <w:lang w:eastAsia="de-DE"/>
        </w:rPr>
      </w:pPr>
      <w:r w:rsidRPr="008C6CA3">
        <w:rPr>
          <w:rFonts w:eastAsia="Times New Roman" w:cs="Arial"/>
          <w:iCs/>
          <w:sz w:val="20"/>
          <w:szCs w:val="24"/>
          <w:lang w:eastAsia="de-DE"/>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B934BF" w:rsidRPr="005908B9" w:rsidRDefault="00B934BF">
      <w:pPr>
        <w:spacing w:after="200" w:line="276" w:lineRule="auto"/>
        <w:rPr>
          <w:rStyle w:val="Hyperlink"/>
          <w:color w:val="auto"/>
          <w:sz w:val="20"/>
          <w:szCs w:val="20"/>
        </w:rPr>
      </w:pPr>
      <w:r>
        <w:rPr>
          <w:rStyle w:val="Hyperlink"/>
          <w:sz w:val="20"/>
          <w:szCs w:val="20"/>
        </w:rPr>
        <w:br w:type="page"/>
      </w:r>
    </w:p>
    <w:p w:rsidR="008B2A5D" w:rsidRPr="00805AC4" w:rsidRDefault="008B2A5D" w:rsidP="00713766">
      <w:pPr>
        <w:pStyle w:val="berschrift3"/>
      </w:pPr>
      <w:r w:rsidRPr="00805AC4">
        <w:lastRenderedPageBreak/>
        <w:t>Mikroskopische Beobachtung von Hefepilzen</w:t>
      </w:r>
    </w:p>
    <w:p w:rsidR="008B2A5D" w:rsidRPr="00B135BB" w:rsidRDefault="008B2A5D" w:rsidP="008B2A5D">
      <w:pPr>
        <w:rPr>
          <w:b/>
        </w:rPr>
      </w:pPr>
      <w:r w:rsidRPr="00B135BB">
        <w:rPr>
          <w:b/>
        </w:rPr>
        <w:t>Aufgaben</w:t>
      </w:r>
    </w:p>
    <w:p w:rsidR="008B2A5D" w:rsidRDefault="008B2A5D" w:rsidP="008B2A5D">
      <w:pPr>
        <w:ind w:left="709" w:hanging="709"/>
      </w:pPr>
      <w:r>
        <w:t>1</w:t>
      </w:r>
      <w:r>
        <w:tab/>
        <w:t xml:space="preserve">Betrachte das vorliegende Dauerpräparat von Einzellern. Skizziere und beschrifte ein Objekt. </w:t>
      </w:r>
    </w:p>
    <w:p w:rsidR="008B2A5D" w:rsidRPr="00094B51" w:rsidRDefault="008B2A5D" w:rsidP="008B2A5D">
      <w:pPr>
        <w:ind w:left="709" w:hanging="709"/>
        <w:rPr>
          <w:sz w:val="18"/>
          <w:szCs w:val="18"/>
        </w:rPr>
      </w:pPr>
      <w:r>
        <w:t>2</w:t>
      </w:r>
      <w:r>
        <w:tab/>
        <w:t>Erstelle anschließend ein Frischpräparat von einzelligen Hefepilzen. Vermische dazu einen Tropfen Hefesuspension mit einem Tropfen Wasser auf dem Objektträger un</w:t>
      </w:r>
      <w:r w:rsidR="00BD2A76">
        <w:t>d mikroskopiere dies bei geeigneter</w:t>
      </w:r>
      <w:r>
        <w:t xml:space="preserve"> Vergrößerung. Färbe anschließend dein Frischpräparat </w:t>
      </w:r>
      <w:r w:rsidRPr="00E17B07">
        <w:t>mit Eosin ein u</w:t>
      </w:r>
      <w:r>
        <w:t>nd beobachte erneut.</w:t>
      </w:r>
    </w:p>
    <w:p w:rsidR="008B2A5D" w:rsidRDefault="008B2A5D" w:rsidP="008B2A5D">
      <w:pPr>
        <w:ind w:left="709" w:hanging="709"/>
      </w:pPr>
      <w:r>
        <w:t>3</w:t>
      </w:r>
      <w:r>
        <w:tab/>
        <w:t>Vergleiche tabellarisch diese beiden mikroskopierten Einzeller nach Aufbau, Ernährungsweise, Vermehrung und Vorkommen. Recherchiere dazu in verschiedenen Medien.</w:t>
      </w:r>
    </w:p>
    <w:p w:rsidR="008B2A5D" w:rsidRDefault="008B2A5D" w:rsidP="008B2A5D">
      <w:pPr>
        <w:ind w:left="709" w:hanging="709"/>
      </w:pPr>
      <w:r>
        <w:t>4</w:t>
      </w:r>
      <w:r>
        <w:tab/>
        <w:t>Informiere dich über die Herstellung von Hefeteig und erläutere die Bedeutung der Hefepilze für die Herstellung von Teigwaren.</w:t>
      </w:r>
    </w:p>
    <w:p w:rsidR="008B2A5D" w:rsidRDefault="008B2A5D" w:rsidP="008B2A5D">
      <w:pPr>
        <w:ind w:left="709" w:hanging="709"/>
      </w:pPr>
      <w:r>
        <w:t>5</w:t>
      </w:r>
      <w:r>
        <w:tab/>
        <w:t>Begründe die Tatsache, dass Hefeteig nicht mit heißer, sondern nur mit handwarmer Flüssigkeit angerührt werden soll.</w:t>
      </w:r>
    </w:p>
    <w:p w:rsidR="008B2A5D" w:rsidRDefault="00BD2A76" w:rsidP="008B2A5D">
      <w:pPr>
        <w:ind w:left="709" w:hanging="709"/>
      </w:pPr>
      <w:r>
        <w:t>6</w:t>
      </w:r>
      <w:r>
        <w:tab/>
        <w:t xml:space="preserve">Werte </w:t>
      </w:r>
      <w:r w:rsidR="008B2A5D">
        <w:t>das Material zum Wachstum einer Hefekultur</w:t>
      </w:r>
      <w:r>
        <w:t xml:space="preserve"> aus und erstelle eine begründete Vermutung zum Kurvenverlauf</w:t>
      </w:r>
      <w:r w:rsidR="008B2A5D">
        <w:t>.</w:t>
      </w:r>
    </w:p>
    <w:p w:rsidR="008B2A5D" w:rsidRDefault="008B2A5D" w:rsidP="008B2A5D"/>
    <w:p w:rsidR="008B2A5D" w:rsidRDefault="008B2A5D" w:rsidP="008B2A5D">
      <w:pPr>
        <w:rPr>
          <w:b/>
        </w:rPr>
      </w:pPr>
      <w:r w:rsidRPr="008A1AB3">
        <w:rPr>
          <w:b/>
        </w:rPr>
        <w:t>M</w:t>
      </w:r>
      <w:r>
        <w:rPr>
          <w:b/>
        </w:rPr>
        <w:t>aterial</w:t>
      </w:r>
      <w:r w:rsidRPr="008A1AB3">
        <w:rPr>
          <w:b/>
        </w:rPr>
        <w:t>: Wachstum einer Hefe</w:t>
      </w:r>
      <w:r>
        <w:rPr>
          <w:b/>
        </w:rPr>
        <w:t>kultur</w:t>
      </w:r>
    </w:p>
    <w:p w:rsidR="008B2A5D" w:rsidRPr="00804405" w:rsidRDefault="008B2A5D" w:rsidP="008B2A5D">
      <w:pPr>
        <w:jc w:val="center"/>
      </w:pPr>
      <w:r>
        <w:rPr>
          <w:noProof/>
          <w:lang w:eastAsia="de-DE"/>
        </w:rPr>
        <w:drawing>
          <wp:inline distT="0" distB="0" distL="0" distR="0">
            <wp:extent cx="3519577" cy="3519577"/>
            <wp:effectExtent l="0" t="0" r="0" b="0"/>
            <wp:docPr id="1" name="Bild 1" descr="http://www.kohorst-lemgo.de/modell/hefe/a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kohorst-lemgo.de/modell/hefe/abb1.jpg"/>
                    <pic:cNvPicPr>
                      <a:picLocks noChangeAspect="1" noChangeArrowheads="1"/>
                    </pic:cNvPicPr>
                  </pic:nvPicPr>
                  <pic:blipFill>
                    <a:blip r:embed="rId17" cstate="print"/>
                    <a:srcRect/>
                    <a:stretch>
                      <a:fillRect/>
                    </a:stretch>
                  </pic:blipFill>
                  <pic:spPr bwMode="auto">
                    <a:xfrm>
                      <a:off x="0" y="0"/>
                      <a:ext cx="3519873" cy="3519873"/>
                    </a:xfrm>
                    <a:prstGeom prst="rect">
                      <a:avLst/>
                    </a:prstGeom>
                    <a:noFill/>
                    <a:ln w="9525">
                      <a:noFill/>
                      <a:miter lim="800000"/>
                      <a:headEnd/>
                      <a:tailEnd/>
                    </a:ln>
                  </pic:spPr>
                </pic:pic>
              </a:graphicData>
            </a:graphic>
          </wp:inline>
        </w:drawing>
      </w:r>
    </w:p>
    <w:p w:rsidR="008B2A5D" w:rsidRPr="008371B5" w:rsidRDefault="008B2A5D" w:rsidP="008B2A5D">
      <w:pPr>
        <w:spacing w:before="100" w:beforeAutospacing="1" w:after="100" w:afterAutospacing="1" w:line="240" w:lineRule="auto"/>
        <w:rPr>
          <w:rFonts w:eastAsia="Times New Roman" w:cs="Arial"/>
          <w:sz w:val="20"/>
          <w:szCs w:val="20"/>
          <w:lang w:eastAsia="de-DE"/>
        </w:rPr>
      </w:pPr>
      <w:r>
        <w:rPr>
          <w:rFonts w:eastAsia="Times New Roman" w:cs="Arial"/>
          <w:sz w:val="20"/>
          <w:szCs w:val="20"/>
          <w:lang w:eastAsia="de-DE"/>
        </w:rPr>
        <w:t xml:space="preserve">Hinweis: </w:t>
      </w:r>
      <w:r w:rsidRPr="008371B5">
        <w:rPr>
          <w:rFonts w:eastAsia="Times New Roman" w:cs="Arial"/>
          <w:sz w:val="20"/>
          <w:szCs w:val="20"/>
          <w:lang w:eastAsia="de-DE"/>
        </w:rPr>
        <w:t>N gibt die Masse der Hefepilze an. Im Gefäß herrschen ideale Wachstumsbedingungen.</w:t>
      </w:r>
    </w:p>
    <w:p w:rsidR="008B2A5D" w:rsidRPr="00E17B07" w:rsidRDefault="008B2A5D" w:rsidP="008B2A5D">
      <w:pPr>
        <w:spacing w:before="100" w:beforeAutospacing="1" w:after="100" w:afterAutospacing="1" w:line="240" w:lineRule="auto"/>
        <w:rPr>
          <w:rFonts w:eastAsia="Times New Roman" w:cs="Arial"/>
          <w:sz w:val="20"/>
          <w:szCs w:val="20"/>
          <w:lang w:eastAsia="de-DE"/>
        </w:rPr>
      </w:pPr>
      <w:r>
        <w:rPr>
          <w:rFonts w:eastAsia="Times New Roman" w:cs="Arial"/>
          <w:sz w:val="20"/>
          <w:szCs w:val="20"/>
          <w:lang w:eastAsia="de-DE"/>
        </w:rPr>
        <w:t>Aus:</w:t>
      </w:r>
      <w:r>
        <w:rPr>
          <w:rFonts w:eastAsia="Times New Roman" w:cs="Arial"/>
          <w:sz w:val="20"/>
          <w:szCs w:val="20"/>
          <w:lang w:eastAsia="de-DE"/>
        </w:rPr>
        <w:tab/>
      </w:r>
      <w:r w:rsidRPr="00E17B07">
        <w:rPr>
          <w:rFonts w:cs="Arial"/>
          <w:sz w:val="20"/>
          <w:szCs w:val="20"/>
        </w:rPr>
        <w:t>http://www.kohorst-le</w:t>
      </w:r>
      <w:r>
        <w:rPr>
          <w:rFonts w:cs="Arial"/>
          <w:sz w:val="20"/>
          <w:szCs w:val="20"/>
        </w:rPr>
        <w:t>mgo.de/modell/hefe/abb1.jpg (19.01.2017</w:t>
      </w:r>
      <w:r w:rsidRPr="00E17B07">
        <w:rPr>
          <w:rFonts w:cs="Arial"/>
          <w:sz w:val="20"/>
          <w:szCs w:val="20"/>
        </w:rPr>
        <w:t>)</w:t>
      </w:r>
    </w:p>
    <w:p w:rsidR="008B2A5D" w:rsidRPr="00005AF5" w:rsidRDefault="008B2A5D" w:rsidP="00713766">
      <w:pPr>
        <w:pStyle w:val="berschrift3"/>
        <w:rPr>
          <w:rFonts w:eastAsia="Times New Roman"/>
          <w:lang w:eastAsia="de-DE"/>
        </w:rPr>
      </w:pPr>
      <w:r w:rsidRPr="00005AF5">
        <w:rPr>
          <w:rFonts w:eastAsia="Times New Roman"/>
          <w:lang w:eastAsia="de-DE"/>
        </w:rPr>
        <w:lastRenderedPageBreak/>
        <w:t>Lehrplanbezug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34"/>
        <w:gridCol w:w="8508"/>
      </w:tblGrid>
      <w:tr w:rsidR="008B2A5D" w:rsidRPr="00005AF5" w:rsidTr="00B26E69">
        <w:tc>
          <w:tcPr>
            <w:tcW w:w="5000" w:type="pct"/>
            <w:gridSpan w:val="2"/>
            <w:tcBorders>
              <w:bottom w:val="single" w:sz="4" w:space="0" w:color="auto"/>
            </w:tcBorders>
            <w:shd w:val="clear" w:color="auto" w:fill="E0E0E0"/>
          </w:tcPr>
          <w:p w:rsidR="008B2A5D" w:rsidRDefault="008B2A5D" w:rsidP="00A13254">
            <w:pPr>
              <w:spacing w:line="276" w:lineRule="auto"/>
              <w:jc w:val="both"/>
              <w:rPr>
                <w:rFonts w:eastAsia="Times New Roman" w:cs="Arial"/>
                <w:b/>
                <w:szCs w:val="24"/>
                <w:lang w:eastAsia="de-DE"/>
              </w:rPr>
            </w:pPr>
            <w:r w:rsidRPr="00005AF5">
              <w:rPr>
                <w:rFonts w:eastAsia="Times New Roman" w:cs="Arial"/>
                <w:b/>
                <w:szCs w:val="24"/>
                <w:lang w:eastAsia="de-DE"/>
              </w:rPr>
              <w:t>Kompetenzschwerpunkt:</w:t>
            </w:r>
            <w:r>
              <w:rPr>
                <w:rFonts w:eastAsia="Times New Roman" w:cs="Arial"/>
                <w:b/>
                <w:szCs w:val="24"/>
                <w:lang w:eastAsia="de-DE"/>
              </w:rPr>
              <w:t xml:space="preserve"> </w:t>
            </w:r>
          </w:p>
          <w:p w:rsidR="008B2A5D" w:rsidRDefault="0006545C" w:rsidP="00A13254">
            <w:pPr>
              <w:spacing w:line="276" w:lineRule="auto"/>
              <w:jc w:val="both"/>
              <w:rPr>
                <w:rFonts w:eastAsia="Times New Roman" w:cs="Arial"/>
                <w:b/>
                <w:szCs w:val="24"/>
                <w:lang w:eastAsia="de-DE"/>
              </w:rPr>
            </w:pPr>
            <w:r>
              <w:rPr>
                <w:rFonts w:eastAsia="Times New Roman" w:cs="Arial"/>
                <w:b/>
                <w:szCs w:val="24"/>
                <w:lang w:eastAsia="de-DE"/>
              </w:rPr>
              <w:t>SKS:</w:t>
            </w:r>
            <w:r>
              <w:rPr>
                <w:rFonts w:eastAsia="Times New Roman" w:cs="Arial"/>
                <w:b/>
                <w:szCs w:val="24"/>
                <w:lang w:eastAsia="de-DE"/>
              </w:rPr>
              <w:tab/>
            </w:r>
            <w:r w:rsidR="008B2A5D">
              <w:rPr>
                <w:rFonts w:eastAsia="Times New Roman" w:cs="Arial"/>
                <w:b/>
                <w:szCs w:val="24"/>
                <w:lang w:eastAsia="de-DE"/>
              </w:rPr>
              <w:t>Phänomene der Mikrobiologie beobachten und darstellen</w:t>
            </w:r>
          </w:p>
          <w:p w:rsidR="008B2A5D" w:rsidRPr="006E0D59" w:rsidRDefault="0053086E" w:rsidP="00A13254">
            <w:pPr>
              <w:spacing w:line="276" w:lineRule="auto"/>
              <w:jc w:val="both"/>
              <w:rPr>
                <w:rFonts w:eastAsia="Times New Roman" w:cs="Arial"/>
                <w:b/>
                <w:szCs w:val="24"/>
                <w:lang w:eastAsia="de-DE"/>
              </w:rPr>
            </w:pPr>
            <w:r>
              <w:rPr>
                <w:rFonts w:eastAsia="Times New Roman" w:cs="Arial"/>
                <w:b/>
                <w:szCs w:val="24"/>
                <w:lang w:eastAsia="de-DE"/>
              </w:rPr>
              <w:t>GYM</w:t>
            </w:r>
            <w:r w:rsidR="0006545C">
              <w:rPr>
                <w:rFonts w:eastAsia="Times New Roman" w:cs="Arial"/>
                <w:b/>
                <w:szCs w:val="24"/>
                <w:lang w:eastAsia="de-DE"/>
              </w:rPr>
              <w:t>:</w:t>
            </w:r>
            <w:r w:rsidR="0006545C">
              <w:rPr>
                <w:rFonts w:eastAsia="Times New Roman" w:cs="Arial"/>
                <w:b/>
                <w:szCs w:val="24"/>
                <w:lang w:eastAsia="de-DE"/>
              </w:rPr>
              <w:tab/>
            </w:r>
            <w:r w:rsidR="008B2A5D">
              <w:rPr>
                <w:rFonts w:eastAsia="Times New Roman" w:cs="Arial"/>
                <w:b/>
                <w:szCs w:val="24"/>
                <w:lang w:eastAsia="de-DE"/>
              </w:rPr>
              <w:t>Mikroorganismen und ihre Bedeutung für den Menschen darstellen</w:t>
            </w:r>
          </w:p>
        </w:tc>
      </w:tr>
      <w:tr w:rsidR="008B2A5D" w:rsidRPr="00005AF5" w:rsidTr="00B26E69">
        <w:trPr>
          <w:trHeight w:val="275"/>
        </w:trPr>
        <w:tc>
          <w:tcPr>
            <w:tcW w:w="5000" w:type="pct"/>
            <w:gridSpan w:val="2"/>
            <w:tcBorders>
              <w:bottom w:val="nil"/>
            </w:tcBorders>
            <w:shd w:val="clear" w:color="auto" w:fill="auto"/>
          </w:tcPr>
          <w:p w:rsidR="008B2A5D" w:rsidRPr="00B26E69" w:rsidRDefault="008B2A5D" w:rsidP="00A13254">
            <w:pPr>
              <w:spacing w:line="276" w:lineRule="auto"/>
              <w:rPr>
                <w:rFonts w:eastAsia="Times New Roman"/>
                <w:color w:val="000000"/>
                <w:szCs w:val="20"/>
                <w:lang w:bidi="en-US"/>
              </w:rPr>
            </w:pPr>
            <w:r w:rsidRPr="0053086E">
              <w:rPr>
                <w:rFonts w:eastAsia="Times New Roman"/>
                <w:color w:val="000000"/>
                <w:szCs w:val="20"/>
                <w:lang w:bidi="en-US"/>
              </w:rPr>
              <w:t>zu entwickelnde bzw. zu überprüfende Kompetenzen:</w:t>
            </w:r>
          </w:p>
        </w:tc>
      </w:tr>
      <w:tr w:rsidR="00B26E69" w:rsidRPr="00005AF5" w:rsidTr="00B26E69">
        <w:trPr>
          <w:trHeight w:val="238"/>
        </w:trPr>
        <w:tc>
          <w:tcPr>
            <w:tcW w:w="5000" w:type="pct"/>
            <w:gridSpan w:val="2"/>
            <w:tcBorders>
              <w:top w:val="nil"/>
              <w:bottom w:val="nil"/>
            </w:tcBorders>
            <w:shd w:val="clear" w:color="auto" w:fill="auto"/>
          </w:tcPr>
          <w:p w:rsidR="00B26E69" w:rsidRPr="0053086E" w:rsidRDefault="00B26E69" w:rsidP="00A13254">
            <w:pPr>
              <w:spacing w:line="276" w:lineRule="auto"/>
              <w:rPr>
                <w:rFonts w:eastAsia="Times New Roman"/>
                <w:color w:val="000000"/>
                <w:szCs w:val="20"/>
                <w:lang w:bidi="en-US"/>
              </w:rPr>
            </w:pPr>
            <w:r w:rsidRPr="000E2546">
              <w:rPr>
                <w:rFonts w:eastAsia="Times New Roman" w:cs="Arial"/>
                <w:u w:val="single"/>
                <w:lang w:eastAsia="de-DE"/>
              </w:rPr>
              <w:t>Fachwissen erwerben und anwenden:</w:t>
            </w:r>
          </w:p>
        </w:tc>
      </w:tr>
      <w:tr w:rsidR="0053086E" w:rsidRPr="00005AF5" w:rsidTr="00B26E69">
        <w:trPr>
          <w:trHeight w:val="670"/>
        </w:trPr>
        <w:tc>
          <w:tcPr>
            <w:tcW w:w="397" w:type="pct"/>
            <w:tcBorders>
              <w:top w:val="nil"/>
              <w:bottom w:val="nil"/>
              <w:right w:val="nil"/>
            </w:tcBorders>
            <w:shd w:val="clear" w:color="auto" w:fill="auto"/>
          </w:tcPr>
          <w:p w:rsidR="0053086E" w:rsidRPr="0053086E" w:rsidRDefault="0053086E" w:rsidP="00A13254">
            <w:pPr>
              <w:spacing w:line="276" w:lineRule="auto"/>
              <w:rPr>
                <w:rFonts w:eastAsia="Times New Roman"/>
                <w:color w:val="000000"/>
                <w:szCs w:val="20"/>
                <w:lang w:bidi="en-US"/>
              </w:rPr>
            </w:pPr>
            <w:r>
              <w:rPr>
                <w:rFonts w:eastAsia="Times New Roman" w:cs="Arial"/>
                <w:lang w:eastAsia="de-DE"/>
              </w:rPr>
              <w:t>SKS:</w:t>
            </w:r>
          </w:p>
        </w:tc>
        <w:tc>
          <w:tcPr>
            <w:tcW w:w="4603" w:type="pct"/>
            <w:tcBorders>
              <w:top w:val="nil"/>
              <w:left w:val="nil"/>
              <w:bottom w:val="nil"/>
            </w:tcBorders>
            <w:shd w:val="clear" w:color="auto" w:fill="auto"/>
          </w:tcPr>
          <w:p w:rsidR="0053086E" w:rsidRDefault="0053086E" w:rsidP="005E7C6D">
            <w:pPr>
              <w:pStyle w:val="K3AnstrichTab1"/>
            </w:pPr>
            <w:r w:rsidRPr="0053086E">
              <w:t>Zellen als strukturelle und funktionelle Grundeinheiten von Organismen sowie Einzeller beschreiben und vergleichen</w:t>
            </w:r>
          </w:p>
          <w:p w:rsidR="0053086E" w:rsidRPr="0053086E" w:rsidRDefault="0053086E" w:rsidP="005E7C6D">
            <w:pPr>
              <w:pStyle w:val="K3AnstrichTab1"/>
            </w:pPr>
            <w:r w:rsidRPr="0053086E">
              <w:t>Lichtmikroskop handhaben</w:t>
            </w:r>
          </w:p>
        </w:tc>
      </w:tr>
      <w:tr w:rsidR="0053086E" w:rsidRPr="00005AF5" w:rsidTr="00B26E69">
        <w:trPr>
          <w:trHeight w:val="873"/>
        </w:trPr>
        <w:tc>
          <w:tcPr>
            <w:tcW w:w="397" w:type="pct"/>
            <w:tcBorders>
              <w:top w:val="nil"/>
              <w:bottom w:val="nil"/>
              <w:right w:val="nil"/>
            </w:tcBorders>
            <w:shd w:val="clear" w:color="auto" w:fill="auto"/>
          </w:tcPr>
          <w:p w:rsidR="0053086E" w:rsidRDefault="0053086E" w:rsidP="00A13254">
            <w:pPr>
              <w:spacing w:line="276" w:lineRule="auto"/>
              <w:rPr>
                <w:rFonts w:eastAsia="Times New Roman" w:cs="Arial"/>
                <w:lang w:eastAsia="de-DE"/>
              </w:rPr>
            </w:pPr>
            <w:r>
              <w:rPr>
                <w:rFonts w:eastAsia="Times New Roman" w:cs="Arial"/>
                <w:lang w:eastAsia="de-DE"/>
              </w:rPr>
              <w:t>GYM</w:t>
            </w:r>
            <w:r w:rsidR="00B26E69">
              <w:rPr>
                <w:rFonts w:eastAsia="Times New Roman" w:cs="Arial"/>
                <w:lang w:eastAsia="de-DE"/>
              </w:rPr>
              <w:t>:</w:t>
            </w:r>
          </w:p>
        </w:tc>
        <w:tc>
          <w:tcPr>
            <w:tcW w:w="4603" w:type="pct"/>
            <w:tcBorders>
              <w:top w:val="nil"/>
              <w:left w:val="nil"/>
              <w:bottom w:val="nil"/>
            </w:tcBorders>
            <w:shd w:val="clear" w:color="auto" w:fill="auto"/>
          </w:tcPr>
          <w:p w:rsidR="0053086E" w:rsidRPr="005E7C6D" w:rsidRDefault="0053086E" w:rsidP="005E7C6D">
            <w:pPr>
              <w:pStyle w:val="K3AnstrichTab1"/>
              <w:tabs>
                <w:tab w:val="left" w:pos="357"/>
              </w:tabs>
            </w:pPr>
            <w:r w:rsidRPr="005E7C6D">
              <w:t>Aufbau, Ernährungsweisen und Vermehrung von (Bakterien- und) Hefezellen darstellen und deren Angepasstheit ableiten</w:t>
            </w:r>
          </w:p>
          <w:p w:rsidR="0053086E" w:rsidRPr="0053086E" w:rsidRDefault="0053086E" w:rsidP="005E7C6D">
            <w:pPr>
              <w:pStyle w:val="K3AnstrichTab1"/>
              <w:tabs>
                <w:tab w:val="left" w:pos="357"/>
              </w:tabs>
              <w:rPr>
                <w:rFonts w:cs="Arial"/>
              </w:rPr>
            </w:pPr>
            <w:r w:rsidRPr="005E7C6D">
              <w:t>exemplarisch die Bedeutung der (Bakterien und) Hefepilze für den Menschen … erläutern</w:t>
            </w:r>
          </w:p>
        </w:tc>
      </w:tr>
      <w:tr w:rsidR="0053086E" w:rsidRPr="00005AF5" w:rsidTr="00A13254">
        <w:trPr>
          <w:trHeight w:val="233"/>
        </w:trPr>
        <w:tc>
          <w:tcPr>
            <w:tcW w:w="5000" w:type="pct"/>
            <w:gridSpan w:val="2"/>
            <w:tcBorders>
              <w:top w:val="nil"/>
              <w:bottom w:val="nil"/>
            </w:tcBorders>
            <w:shd w:val="clear" w:color="auto" w:fill="auto"/>
          </w:tcPr>
          <w:p w:rsidR="0053086E" w:rsidRPr="0053086E" w:rsidRDefault="0053086E" w:rsidP="00A13254">
            <w:pPr>
              <w:spacing w:line="276" w:lineRule="auto"/>
              <w:jc w:val="both"/>
              <w:rPr>
                <w:rFonts w:eastAsia="Times New Roman" w:cs="Arial"/>
                <w:lang w:eastAsia="de-DE"/>
              </w:rPr>
            </w:pPr>
            <w:r w:rsidRPr="000E2546">
              <w:rPr>
                <w:rFonts w:eastAsia="Times New Roman" w:cs="Arial"/>
                <w:u w:val="single"/>
                <w:lang w:eastAsia="de-DE"/>
              </w:rPr>
              <w:t>Erkenntnisse gewinnen</w:t>
            </w:r>
            <w:r>
              <w:rPr>
                <w:rFonts w:eastAsia="Times New Roman" w:cs="Arial"/>
                <w:u w:val="single"/>
                <w:lang w:eastAsia="de-DE"/>
              </w:rPr>
              <w:t>:</w:t>
            </w:r>
          </w:p>
        </w:tc>
      </w:tr>
      <w:tr w:rsidR="0053086E" w:rsidRPr="00005AF5" w:rsidTr="00A13254">
        <w:trPr>
          <w:trHeight w:val="225"/>
        </w:trPr>
        <w:tc>
          <w:tcPr>
            <w:tcW w:w="397" w:type="pct"/>
            <w:tcBorders>
              <w:top w:val="nil"/>
              <w:bottom w:val="nil"/>
              <w:right w:val="nil"/>
            </w:tcBorders>
            <w:shd w:val="clear" w:color="auto" w:fill="auto"/>
          </w:tcPr>
          <w:p w:rsidR="0053086E" w:rsidRDefault="0053086E" w:rsidP="00A13254">
            <w:pPr>
              <w:spacing w:line="276" w:lineRule="auto"/>
              <w:rPr>
                <w:rFonts w:eastAsia="Times New Roman" w:cs="Arial"/>
                <w:lang w:eastAsia="de-DE"/>
              </w:rPr>
            </w:pPr>
            <w:r>
              <w:rPr>
                <w:rFonts w:eastAsia="Times New Roman" w:cs="Arial"/>
                <w:lang w:eastAsia="de-DE"/>
              </w:rPr>
              <w:t>SKS:</w:t>
            </w:r>
          </w:p>
        </w:tc>
        <w:tc>
          <w:tcPr>
            <w:tcW w:w="4603" w:type="pct"/>
            <w:tcBorders>
              <w:top w:val="nil"/>
              <w:left w:val="nil"/>
              <w:bottom w:val="nil"/>
            </w:tcBorders>
            <w:shd w:val="clear" w:color="auto" w:fill="auto"/>
          </w:tcPr>
          <w:p w:rsidR="00B26E69" w:rsidRPr="005E7C6D" w:rsidRDefault="0053086E" w:rsidP="005E7C6D">
            <w:pPr>
              <w:pStyle w:val="K3AnstrichTab1"/>
              <w:tabs>
                <w:tab w:val="left" w:pos="357"/>
              </w:tabs>
            </w:pPr>
            <w:r w:rsidRPr="005E7C6D">
              <w:t>Pflanzen- und Tierzellen</w:t>
            </w:r>
            <w:r w:rsidR="00A13254" w:rsidRPr="005E7C6D">
              <w:t xml:space="preserve"> </w:t>
            </w:r>
            <w:r w:rsidRPr="005E7C6D">
              <w:t>mikroskopisch betrachten, zeichnen und vergleichen</w:t>
            </w:r>
          </w:p>
        </w:tc>
      </w:tr>
      <w:tr w:rsidR="00B26E69" w:rsidRPr="00005AF5" w:rsidTr="00A13254">
        <w:trPr>
          <w:trHeight w:val="217"/>
        </w:trPr>
        <w:tc>
          <w:tcPr>
            <w:tcW w:w="397" w:type="pct"/>
            <w:tcBorders>
              <w:top w:val="nil"/>
              <w:bottom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GYM:</w:t>
            </w:r>
          </w:p>
        </w:tc>
        <w:tc>
          <w:tcPr>
            <w:tcW w:w="4603" w:type="pct"/>
            <w:tcBorders>
              <w:top w:val="nil"/>
              <w:left w:val="nil"/>
              <w:bottom w:val="nil"/>
            </w:tcBorders>
            <w:shd w:val="clear" w:color="auto" w:fill="auto"/>
          </w:tcPr>
          <w:p w:rsidR="00B26E69" w:rsidRPr="005E7C6D" w:rsidRDefault="005908B9" w:rsidP="005E7C6D">
            <w:pPr>
              <w:pStyle w:val="K3AnstrichTab1"/>
              <w:tabs>
                <w:tab w:val="left" w:pos="357"/>
              </w:tabs>
            </w:pPr>
            <w:r>
              <w:rPr>
                <w:bdr w:val="single" w:sz="4" w:space="0" w:color="auto"/>
                <w:shd w:val="clear" w:color="auto" w:fill="000000"/>
              </w:rPr>
              <w:t>MIK</w:t>
            </w:r>
            <w:r w:rsidR="004C7E47">
              <w:t>: Frischpräparate mit Hefepilzen anfertigen, anfärben und mikroskopieren</w:t>
            </w:r>
          </w:p>
        </w:tc>
      </w:tr>
      <w:tr w:rsidR="00B26E69" w:rsidRPr="00005AF5" w:rsidTr="00A13254">
        <w:trPr>
          <w:trHeight w:val="215"/>
        </w:trPr>
        <w:tc>
          <w:tcPr>
            <w:tcW w:w="5000" w:type="pct"/>
            <w:gridSpan w:val="2"/>
            <w:tcBorders>
              <w:top w:val="nil"/>
              <w:bottom w:val="nil"/>
            </w:tcBorders>
            <w:shd w:val="clear" w:color="auto" w:fill="auto"/>
          </w:tcPr>
          <w:p w:rsidR="00B26E69" w:rsidRPr="00B26E69" w:rsidRDefault="00B26E69" w:rsidP="00A13254">
            <w:pPr>
              <w:spacing w:line="276" w:lineRule="auto"/>
              <w:jc w:val="both"/>
              <w:rPr>
                <w:rFonts w:eastAsia="Times New Roman" w:cs="Arial"/>
                <w:lang w:eastAsia="de-DE"/>
              </w:rPr>
            </w:pPr>
            <w:r w:rsidRPr="000E2546">
              <w:rPr>
                <w:rFonts w:eastAsia="Times New Roman" w:cs="Arial"/>
                <w:u w:val="single"/>
                <w:lang w:eastAsia="de-DE"/>
              </w:rPr>
              <w:t>Kommunizieren</w:t>
            </w:r>
            <w:r>
              <w:rPr>
                <w:rFonts w:eastAsia="Times New Roman" w:cs="Arial"/>
                <w:u w:val="single"/>
                <w:lang w:eastAsia="de-DE"/>
              </w:rPr>
              <w:t>:</w:t>
            </w:r>
          </w:p>
        </w:tc>
      </w:tr>
      <w:tr w:rsidR="00B26E69" w:rsidRPr="00005AF5" w:rsidTr="00A13254">
        <w:trPr>
          <w:trHeight w:val="365"/>
        </w:trPr>
        <w:tc>
          <w:tcPr>
            <w:tcW w:w="397" w:type="pct"/>
            <w:tcBorders>
              <w:top w:val="nil"/>
              <w:bottom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SKS:</w:t>
            </w:r>
          </w:p>
        </w:tc>
        <w:tc>
          <w:tcPr>
            <w:tcW w:w="4603" w:type="pct"/>
            <w:tcBorders>
              <w:top w:val="nil"/>
              <w:left w:val="nil"/>
              <w:bottom w:val="nil"/>
            </w:tcBorders>
            <w:shd w:val="clear" w:color="auto" w:fill="auto"/>
          </w:tcPr>
          <w:p w:rsidR="00B26E69" w:rsidRPr="005E7C6D" w:rsidRDefault="00B26E69" w:rsidP="005E7C6D">
            <w:pPr>
              <w:pStyle w:val="K3AnstrichTab1"/>
              <w:tabs>
                <w:tab w:val="left" w:pos="357"/>
              </w:tabs>
            </w:pPr>
            <w:r w:rsidRPr="005E7C6D">
              <w:t>Zelle als System … mündlich, modellhaft und schriftlich darstellen</w:t>
            </w:r>
          </w:p>
        </w:tc>
      </w:tr>
      <w:tr w:rsidR="00B26E69" w:rsidRPr="00005AF5" w:rsidTr="00A13254">
        <w:trPr>
          <w:trHeight w:val="365"/>
        </w:trPr>
        <w:tc>
          <w:tcPr>
            <w:tcW w:w="397" w:type="pct"/>
            <w:tcBorders>
              <w:top w:val="nil"/>
              <w:bottom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GYM:</w:t>
            </w:r>
          </w:p>
        </w:tc>
        <w:tc>
          <w:tcPr>
            <w:tcW w:w="4603" w:type="pct"/>
            <w:tcBorders>
              <w:top w:val="nil"/>
              <w:left w:val="nil"/>
              <w:bottom w:val="nil"/>
            </w:tcBorders>
            <w:shd w:val="clear" w:color="auto" w:fill="auto"/>
          </w:tcPr>
          <w:p w:rsidR="00B26E69" w:rsidRPr="005E7C6D" w:rsidRDefault="00B26E69" w:rsidP="005E7C6D">
            <w:pPr>
              <w:pStyle w:val="K3AnstrichTab1"/>
              <w:tabs>
                <w:tab w:val="left" w:pos="357"/>
              </w:tabs>
            </w:pPr>
            <w:r w:rsidRPr="005E7C6D">
              <w:t>das Wachstum von (Bakterien- und) Hefekulturen anhand von Materialien grafisch darstellen und auswerten</w:t>
            </w:r>
          </w:p>
        </w:tc>
      </w:tr>
      <w:tr w:rsidR="00B26E69" w:rsidRPr="00005AF5" w:rsidTr="00A13254">
        <w:trPr>
          <w:trHeight w:val="365"/>
        </w:trPr>
        <w:tc>
          <w:tcPr>
            <w:tcW w:w="5000" w:type="pct"/>
            <w:gridSpan w:val="2"/>
            <w:tcBorders>
              <w:top w:val="nil"/>
              <w:bottom w:val="nil"/>
            </w:tcBorders>
            <w:shd w:val="clear" w:color="auto" w:fill="auto"/>
          </w:tcPr>
          <w:p w:rsidR="00B26E69" w:rsidRPr="00B26E69" w:rsidRDefault="00B26E69" w:rsidP="00A13254">
            <w:pPr>
              <w:spacing w:line="276" w:lineRule="auto"/>
              <w:jc w:val="both"/>
              <w:rPr>
                <w:rFonts w:eastAsia="Times New Roman" w:cs="Arial"/>
                <w:u w:val="single"/>
                <w:lang w:eastAsia="de-DE"/>
              </w:rPr>
            </w:pPr>
            <w:r w:rsidRPr="000E2546">
              <w:rPr>
                <w:rFonts w:eastAsia="Times New Roman" w:cs="Arial"/>
                <w:u w:val="single"/>
                <w:lang w:eastAsia="de-DE"/>
              </w:rPr>
              <w:t>Reflektieren und Bewerten:</w:t>
            </w:r>
          </w:p>
        </w:tc>
      </w:tr>
      <w:tr w:rsidR="00B26E69" w:rsidRPr="00005AF5" w:rsidTr="00A13254">
        <w:trPr>
          <w:trHeight w:val="538"/>
        </w:trPr>
        <w:tc>
          <w:tcPr>
            <w:tcW w:w="397" w:type="pct"/>
            <w:tcBorders>
              <w:top w:val="nil"/>
              <w:bottom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SKS:</w:t>
            </w:r>
          </w:p>
        </w:tc>
        <w:tc>
          <w:tcPr>
            <w:tcW w:w="4603" w:type="pct"/>
            <w:tcBorders>
              <w:top w:val="nil"/>
              <w:left w:val="nil"/>
              <w:bottom w:val="nil"/>
            </w:tcBorders>
            <w:shd w:val="clear" w:color="auto" w:fill="auto"/>
          </w:tcPr>
          <w:p w:rsidR="00B26E69" w:rsidRPr="005E7C6D" w:rsidRDefault="00B26E69" w:rsidP="005E7C6D">
            <w:pPr>
              <w:pStyle w:val="K3AnstrichTab1"/>
              <w:tabs>
                <w:tab w:val="left" w:pos="357"/>
              </w:tabs>
            </w:pPr>
            <w:r w:rsidRPr="005E7C6D">
              <w:t>Gemeinsamkeiten und Unterschiede von tierischen und pflanzlichen Zellen als Ausdruck der Angepasstheit bewerten</w:t>
            </w:r>
          </w:p>
        </w:tc>
      </w:tr>
      <w:tr w:rsidR="00B26E69" w:rsidRPr="00005AF5" w:rsidTr="00A13254">
        <w:trPr>
          <w:trHeight w:val="548"/>
        </w:trPr>
        <w:tc>
          <w:tcPr>
            <w:tcW w:w="397" w:type="pct"/>
            <w:tcBorders>
              <w:top w:val="nil"/>
              <w:bottom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GYM:</w:t>
            </w:r>
          </w:p>
        </w:tc>
        <w:tc>
          <w:tcPr>
            <w:tcW w:w="4603" w:type="pct"/>
            <w:tcBorders>
              <w:top w:val="nil"/>
              <w:left w:val="nil"/>
              <w:bottom w:val="nil"/>
            </w:tcBorders>
            <w:shd w:val="clear" w:color="auto" w:fill="auto"/>
          </w:tcPr>
          <w:p w:rsidR="00B26E69" w:rsidRPr="005E7C6D" w:rsidRDefault="00B26E69" w:rsidP="005E7C6D">
            <w:pPr>
              <w:pStyle w:val="K3AnstrichTab1"/>
              <w:tabs>
                <w:tab w:val="left" w:pos="357"/>
              </w:tabs>
            </w:pPr>
            <w:r w:rsidRPr="005E7C6D">
              <w:t>die Bedeutung der (Bakterien und) Hefepilze für den Menschen unter verschiedenen Aspekten bewerten</w:t>
            </w:r>
          </w:p>
        </w:tc>
      </w:tr>
      <w:tr w:rsidR="00B26E69" w:rsidRPr="00005AF5" w:rsidTr="00A13254">
        <w:trPr>
          <w:trHeight w:val="303"/>
        </w:trPr>
        <w:tc>
          <w:tcPr>
            <w:tcW w:w="5000" w:type="pct"/>
            <w:gridSpan w:val="2"/>
            <w:tcBorders>
              <w:top w:val="nil"/>
              <w:bottom w:val="nil"/>
            </w:tcBorders>
            <w:shd w:val="clear" w:color="auto" w:fill="auto"/>
          </w:tcPr>
          <w:p w:rsidR="00B26E69" w:rsidRPr="00B26E69" w:rsidRDefault="00B26E69" w:rsidP="00A13254">
            <w:pPr>
              <w:spacing w:line="276" w:lineRule="auto"/>
              <w:rPr>
                <w:rFonts w:eastAsia="Times New Roman"/>
                <w:color w:val="000000"/>
                <w:szCs w:val="20"/>
                <w:u w:val="single"/>
                <w:lang w:bidi="en-US"/>
              </w:rPr>
            </w:pPr>
            <w:r>
              <w:rPr>
                <w:rFonts w:eastAsia="Times New Roman"/>
                <w:color w:val="000000"/>
                <w:szCs w:val="20"/>
                <w:u w:val="single"/>
                <w:lang w:bidi="en-US"/>
              </w:rPr>
              <w:t>Bezug zu grundlegenden Wissensbeständen:</w:t>
            </w:r>
          </w:p>
        </w:tc>
      </w:tr>
      <w:tr w:rsidR="00B26E69" w:rsidRPr="00005AF5" w:rsidTr="00A13254">
        <w:trPr>
          <w:trHeight w:val="365"/>
        </w:trPr>
        <w:tc>
          <w:tcPr>
            <w:tcW w:w="397" w:type="pct"/>
            <w:tcBorders>
              <w:top w:val="nil"/>
              <w:bottom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SKS:</w:t>
            </w:r>
          </w:p>
        </w:tc>
        <w:tc>
          <w:tcPr>
            <w:tcW w:w="4603" w:type="pct"/>
            <w:tcBorders>
              <w:top w:val="nil"/>
              <w:left w:val="nil"/>
              <w:bottom w:val="nil"/>
            </w:tcBorders>
            <w:shd w:val="clear" w:color="auto" w:fill="auto"/>
          </w:tcPr>
          <w:p w:rsidR="00B26E69" w:rsidRPr="005E7C6D" w:rsidRDefault="00B26E69" w:rsidP="005E7C6D">
            <w:pPr>
              <w:pStyle w:val="K3AnstrichTab1"/>
              <w:tabs>
                <w:tab w:val="left" w:pos="357"/>
              </w:tabs>
            </w:pPr>
            <w:r w:rsidRPr="005E7C6D">
              <w:t>Handhabung des Mikroskops und mikroskopischer Präparate</w:t>
            </w:r>
          </w:p>
          <w:p w:rsidR="00B26E69" w:rsidRPr="005E7C6D" w:rsidRDefault="00B26E69" w:rsidP="005E7C6D">
            <w:pPr>
              <w:pStyle w:val="K3AnstrichTab1"/>
              <w:tabs>
                <w:tab w:val="left" w:pos="357"/>
              </w:tabs>
            </w:pPr>
            <w:r w:rsidRPr="005E7C6D">
              <w:t>Aufbau und Funktion von … ausgewählten Einzellern sowie deren Zellorganellen</w:t>
            </w:r>
          </w:p>
        </w:tc>
      </w:tr>
      <w:tr w:rsidR="00B26E69" w:rsidRPr="00005AF5" w:rsidTr="00A13254">
        <w:trPr>
          <w:trHeight w:val="365"/>
        </w:trPr>
        <w:tc>
          <w:tcPr>
            <w:tcW w:w="397" w:type="pct"/>
            <w:tcBorders>
              <w:top w:val="nil"/>
              <w:right w:val="nil"/>
            </w:tcBorders>
            <w:shd w:val="clear" w:color="auto" w:fill="auto"/>
          </w:tcPr>
          <w:p w:rsidR="00B26E69" w:rsidRDefault="00B26E69" w:rsidP="00A13254">
            <w:pPr>
              <w:spacing w:line="276" w:lineRule="auto"/>
              <w:rPr>
                <w:rFonts w:eastAsia="Times New Roman" w:cs="Arial"/>
                <w:lang w:eastAsia="de-DE"/>
              </w:rPr>
            </w:pPr>
            <w:r>
              <w:rPr>
                <w:rFonts w:eastAsia="Times New Roman" w:cs="Arial"/>
                <w:lang w:eastAsia="de-DE"/>
              </w:rPr>
              <w:t>GYM:</w:t>
            </w:r>
          </w:p>
        </w:tc>
        <w:tc>
          <w:tcPr>
            <w:tcW w:w="4603" w:type="pct"/>
            <w:tcBorders>
              <w:top w:val="nil"/>
              <w:left w:val="nil"/>
            </w:tcBorders>
            <w:shd w:val="clear" w:color="auto" w:fill="auto"/>
          </w:tcPr>
          <w:p w:rsidR="00B26E69" w:rsidRPr="005E7C6D" w:rsidRDefault="00B26E69" w:rsidP="005E7C6D">
            <w:pPr>
              <w:pStyle w:val="K3AnstrichTab1"/>
              <w:tabs>
                <w:tab w:val="left" w:pos="357"/>
              </w:tabs>
            </w:pPr>
            <w:r w:rsidRPr="005E7C6D">
              <w:t>(Bakterien- und) Hefezellen: Bau, Vermehrung, Ernährungsweise (Angepasstheit an Umweltbedingungen)</w:t>
            </w:r>
          </w:p>
          <w:p w:rsidR="00B26E69" w:rsidRPr="005E7C6D" w:rsidRDefault="00B26E69" w:rsidP="005E7C6D">
            <w:pPr>
              <w:pStyle w:val="K3AnstrichTab1"/>
              <w:tabs>
                <w:tab w:val="left" w:pos="357"/>
              </w:tabs>
            </w:pPr>
            <w:r w:rsidRPr="005E7C6D">
              <w:t>Bedeutung der (Bakterien und) Hefepilze für den Menschen: Herstellung von Nahrungsmitteln…</w:t>
            </w:r>
          </w:p>
        </w:tc>
      </w:tr>
    </w:tbl>
    <w:p w:rsidR="008B2A5D" w:rsidRDefault="008B2A5D" w:rsidP="008B2A5D">
      <w:pPr>
        <w:rPr>
          <w:b/>
        </w:rPr>
      </w:pPr>
    </w:p>
    <w:p w:rsidR="008B2A5D" w:rsidRDefault="008B2A5D" w:rsidP="008B2A5D">
      <w:pPr>
        <w:rPr>
          <w:b/>
        </w:rPr>
      </w:pPr>
    </w:p>
    <w:p w:rsidR="00A13254" w:rsidRDefault="00A13254">
      <w:pPr>
        <w:spacing w:after="200" w:line="276" w:lineRule="auto"/>
        <w:rPr>
          <w:b/>
        </w:rPr>
      </w:pPr>
      <w:r>
        <w:rPr>
          <w:b/>
        </w:rPr>
        <w:br w:type="page"/>
      </w:r>
    </w:p>
    <w:p w:rsidR="008B2A5D" w:rsidRPr="00313C35" w:rsidRDefault="008B2A5D" w:rsidP="00713766">
      <w:pPr>
        <w:pStyle w:val="berschrift3"/>
      </w:pPr>
      <w:r>
        <w:lastRenderedPageBreak/>
        <w:t>Anregungen und Hinweise zum unterrichtlichen Einsatz</w:t>
      </w:r>
    </w:p>
    <w:p w:rsidR="008B2A5D" w:rsidRDefault="008B2A5D" w:rsidP="008B2A5D">
      <w:r>
        <w:t>Es sollte für die praktische Arbeit eine Unterrichtsstunde eingeplant werden. Die weiteren Aufgaben können als Hausaufgabe vergeben werden.</w:t>
      </w:r>
      <w:r>
        <w:br/>
        <w:t>Material: Mikroskop, ein Dauerpräparat von Einzellern, Hefesuspension</w:t>
      </w:r>
    </w:p>
    <w:p w:rsidR="008B2A5D" w:rsidRDefault="008B2A5D" w:rsidP="008B2A5D">
      <w:r>
        <w:t xml:space="preserve">Voraussetzung: Der Umgang mit dem Mikroskop sowie das Erstellen von Frischpräparaten </w:t>
      </w:r>
      <w:proofErr w:type="gramStart"/>
      <w:r>
        <w:t>sollte</w:t>
      </w:r>
      <w:proofErr w:type="gramEnd"/>
      <w:r>
        <w:t xml:space="preserve"> bekannt sein.</w:t>
      </w:r>
    </w:p>
    <w:p w:rsidR="00BD2A76" w:rsidRDefault="000B14CF" w:rsidP="008B2A5D">
      <w:r>
        <w:t>Einsatz: Die Aufgabe ist</w:t>
      </w:r>
      <w:r w:rsidR="008B2A5D">
        <w:t xml:space="preserve"> als Lernaufgabe</w:t>
      </w:r>
      <w:r w:rsidR="00BD2A76">
        <w:t xml:space="preserve"> möglich.</w:t>
      </w:r>
      <w:r w:rsidR="008B2A5D">
        <w:t xml:space="preserve"> </w:t>
      </w:r>
    </w:p>
    <w:p w:rsidR="008B2A5D" w:rsidRPr="00E17B07" w:rsidRDefault="008B2A5D" w:rsidP="008B2A5D">
      <w:r w:rsidRPr="00E17B07">
        <w:rPr>
          <w:u w:val="single"/>
        </w:rPr>
        <w:t>Hinweis für Lehrkräfte:</w:t>
      </w:r>
      <w:r w:rsidRPr="00E17B07">
        <w:t xml:space="preserve"> </w:t>
      </w:r>
      <w:r>
        <w:t xml:space="preserve">Die </w:t>
      </w:r>
      <w:r w:rsidRPr="00E17B07">
        <w:t xml:space="preserve">Hefesuspension kann mit Trocken- oder Frischhefe hergestellt werden. In handwarmes Wasser wird nach Zugabe von Zucker </w:t>
      </w:r>
      <w:r>
        <w:t xml:space="preserve">die </w:t>
      </w:r>
      <w:r w:rsidRPr="00E17B07">
        <w:t>Hefe eingerührt. Steht das Becherglas an einem warmen Ort, sind auch bei Trockenhefe nach ca. 15 Minuten einzelne Zellen deutlich zu erkennen.</w:t>
      </w:r>
      <w:r>
        <w:t xml:space="preserve"> Eosin als</w:t>
      </w:r>
      <w:r w:rsidRPr="00E17B07">
        <w:t xml:space="preserve"> Färbemittel</w:t>
      </w:r>
      <w:r>
        <w:t xml:space="preserve"> hat den Vorteil, dass die lebenden Zellen farblos-grün, die toten Zellen rot eingefärbt sind.</w:t>
      </w:r>
    </w:p>
    <w:p w:rsidR="008B2A5D" w:rsidRDefault="008B2A5D" w:rsidP="008B2A5D">
      <w:pPr>
        <w:rPr>
          <w:b/>
        </w:rPr>
      </w:pPr>
    </w:p>
    <w:p w:rsidR="008B2A5D" w:rsidRPr="00B8106A" w:rsidRDefault="008B2A5D" w:rsidP="008B2A5D">
      <w:pPr>
        <w:rPr>
          <w:b/>
        </w:rPr>
      </w:pPr>
      <w:r>
        <w:rPr>
          <w:b/>
        </w:rPr>
        <w:t>Variationsmöglichkeiten</w:t>
      </w:r>
    </w:p>
    <w:p w:rsidR="008B2A5D" w:rsidRDefault="008B2A5D" w:rsidP="00713766">
      <w:pPr>
        <w:pStyle w:val="Listenabsatz"/>
        <w:numPr>
          <w:ilvl w:val="0"/>
          <w:numId w:val="34"/>
        </w:numPr>
      </w:pPr>
      <w:r>
        <w:t>Einzelarbeit oder Partnerarbeit bei den Aufgaben 3 – 6.</w:t>
      </w:r>
    </w:p>
    <w:p w:rsidR="008B2A5D" w:rsidRDefault="008B2A5D" w:rsidP="00713766">
      <w:pPr>
        <w:pStyle w:val="KeinLeerraum"/>
        <w:numPr>
          <w:ilvl w:val="0"/>
          <w:numId w:val="34"/>
        </w:numPr>
        <w:spacing w:line="360" w:lineRule="auto"/>
      </w:pPr>
      <w:r>
        <w:t>Nutzung verschiedener Dauerpräparate mit Einzellern unterschiedlichen Baues und unterschiedlicher Ernährungsweise</w:t>
      </w:r>
    </w:p>
    <w:p w:rsidR="008B2A5D" w:rsidRDefault="008B2A5D" w:rsidP="008B2A5D">
      <w:pPr>
        <w:pStyle w:val="KeinLeerraum"/>
        <w:spacing w:line="360" w:lineRule="auto"/>
      </w:pPr>
    </w:p>
    <w:p w:rsidR="008B2A5D" w:rsidRPr="00766E32" w:rsidRDefault="008B2A5D" w:rsidP="00713766">
      <w:pPr>
        <w:pStyle w:val="KeinLeerraum"/>
        <w:numPr>
          <w:ilvl w:val="0"/>
          <w:numId w:val="34"/>
        </w:numPr>
        <w:spacing w:line="360" w:lineRule="auto"/>
      </w:pPr>
      <w:r>
        <w:t>Erstelle eine mikroskopische Zeichnung zum Einzeller im Dauerpräparat.</w:t>
      </w:r>
    </w:p>
    <w:p w:rsidR="008B2A5D" w:rsidRDefault="008B2A5D" w:rsidP="00713766">
      <w:pPr>
        <w:pStyle w:val="Listenabsatz"/>
        <w:numPr>
          <w:ilvl w:val="0"/>
          <w:numId w:val="34"/>
        </w:numPr>
      </w:pPr>
      <w:r>
        <w:t>Stelle mithilfe des Materials das Wachstum einer Hefekultur grafisch dar.</w:t>
      </w:r>
    </w:p>
    <w:p w:rsidR="008B2A5D" w:rsidRDefault="008B2A5D" w:rsidP="008B2A5D"/>
    <w:tbl>
      <w:tblPr>
        <w:tblW w:w="525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6"/>
        <w:gridCol w:w="1458"/>
        <w:gridCol w:w="1101"/>
        <w:gridCol w:w="1575"/>
      </w:tblGrid>
      <w:tr w:rsidR="008B2A5D" w:rsidRPr="00EF37AA" w:rsidTr="003402AB">
        <w:trPr>
          <w:trHeight w:val="240"/>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Zeit</w:t>
            </w:r>
            <w:r w:rsidRPr="00EF37AA">
              <w:rPr>
                <w:rFonts w:eastAsia="Times New Roman" w:cs="Arial"/>
                <w:lang w:eastAsia="de-DE"/>
              </w:rPr>
              <w:br/>
              <w:t>t (in Std.)</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Pr>
                <w:rFonts w:eastAsia="Times New Roman" w:cs="Arial"/>
                <w:lang w:eastAsia="de-DE"/>
              </w:rPr>
              <w:t>Hefepilze</w:t>
            </w:r>
            <w:r w:rsidRPr="00EF37AA">
              <w:rPr>
                <w:rFonts w:eastAsia="Times New Roman" w:cs="Arial"/>
                <w:lang w:eastAsia="de-DE"/>
              </w:rPr>
              <w:br/>
              <w:t>N</w:t>
            </w:r>
            <w:r>
              <w:rPr>
                <w:rFonts w:eastAsia="Times New Roman" w:cs="Arial"/>
                <w:lang w:eastAsia="de-DE"/>
              </w:rPr>
              <w:t xml:space="preserve"> </w:t>
            </w:r>
            <w:r w:rsidRPr="00EF37AA">
              <w:rPr>
                <w:rFonts w:eastAsia="Times New Roman" w:cs="Arial"/>
                <w:lang w:eastAsia="de-DE"/>
              </w:rPr>
              <w:t>(t) (in mg)</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 xml:space="preserve">Zeit </w:t>
            </w:r>
            <w:r w:rsidRPr="00EF37AA">
              <w:rPr>
                <w:rFonts w:eastAsia="Times New Roman" w:cs="Arial"/>
                <w:lang w:eastAsia="de-DE"/>
              </w:rPr>
              <w:br/>
              <w:t>t (in Std.)</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Pr>
                <w:rFonts w:eastAsia="Times New Roman" w:cs="Arial"/>
                <w:lang w:eastAsia="de-DE"/>
              </w:rPr>
              <w:t>Hefepilze</w:t>
            </w:r>
            <w:r w:rsidRPr="00EF37AA">
              <w:rPr>
                <w:rFonts w:eastAsia="Times New Roman" w:cs="Arial"/>
                <w:lang w:eastAsia="de-DE"/>
              </w:rPr>
              <w:br/>
              <w:t>N</w:t>
            </w:r>
            <w:r>
              <w:rPr>
                <w:rFonts w:eastAsia="Times New Roman" w:cs="Arial"/>
                <w:lang w:eastAsia="de-DE"/>
              </w:rPr>
              <w:t xml:space="preserve"> </w:t>
            </w:r>
            <w:r w:rsidRPr="00EF37AA">
              <w:rPr>
                <w:rFonts w:eastAsia="Times New Roman" w:cs="Arial"/>
                <w:lang w:eastAsia="de-DE"/>
              </w:rPr>
              <w:t>(t) (in mg)</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0</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9,6</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10</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513,3</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18,3</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11</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559,7</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2</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29,0</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12</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594,8</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3</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47,2</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13</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629,4</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4</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71,1</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14</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640,8</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5</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119,1</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15</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651,1</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174,6</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16</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655,9</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7</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257,3</w:t>
            </w:r>
          </w:p>
        </w:tc>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17</w:t>
            </w:r>
          </w:p>
        </w:tc>
        <w:tc>
          <w:tcPr>
            <w:tcW w:w="1457"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659,6</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8</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350,7</w:t>
            </w:r>
          </w:p>
        </w:tc>
        <w:tc>
          <w:tcPr>
            <w:tcW w:w="0" w:type="auto"/>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661,8</w:t>
            </w:r>
          </w:p>
        </w:tc>
      </w:tr>
      <w:tr w:rsidR="008B2A5D" w:rsidRPr="00EF37AA" w:rsidTr="003402AB">
        <w:trPr>
          <w:tblCellSpacing w:w="15" w:type="dxa"/>
          <w:jc w:val="center"/>
        </w:trPr>
        <w:tc>
          <w:tcPr>
            <w:tcW w:w="102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9</w:t>
            </w:r>
          </w:p>
        </w:tc>
        <w:tc>
          <w:tcPr>
            <w:tcW w:w="1360" w:type="pct"/>
            <w:tcBorders>
              <w:top w:val="outset" w:sz="6" w:space="0" w:color="auto"/>
              <w:left w:val="outset" w:sz="6" w:space="0" w:color="auto"/>
              <w:bottom w:val="outset" w:sz="6" w:space="0" w:color="auto"/>
              <w:right w:val="outset" w:sz="6" w:space="0" w:color="auto"/>
            </w:tcBorders>
            <w:hideMark/>
          </w:tcPr>
          <w:p w:rsidR="008B2A5D" w:rsidRPr="00EF37AA" w:rsidRDefault="008B2A5D" w:rsidP="003402AB">
            <w:pPr>
              <w:spacing w:before="100" w:beforeAutospacing="1" w:after="100" w:afterAutospacing="1" w:line="240" w:lineRule="auto"/>
              <w:jc w:val="center"/>
              <w:rPr>
                <w:rFonts w:eastAsia="Times New Roman" w:cs="Arial"/>
                <w:lang w:eastAsia="de-DE"/>
              </w:rPr>
            </w:pPr>
            <w:r w:rsidRPr="00EF37AA">
              <w:rPr>
                <w:rFonts w:eastAsia="Times New Roman" w:cs="Arial"/>
                <w:lang w:eastAsia="de-DE"/>
              </w:rPr>
              <w:t>441,0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2A5D" w:rsidRPr="00EF37AA" w:rsidRDefault="008B2A5D" w:rsidP="003402AB">
            <w:pPr>
              <w:spacing w:line="240" w:lineRule="auto"/>
              <w:rPr>
                <w:rFonts w:eastAsia="Times New Roman" w:cs="Arial"/>
                <w:lang w:eastAsia="de-DE"/>
              </w:rPr>
            </w:pPr>
            <w:r w:rsidRPr="00EF37AA">
              <w:rPr>
                <w:rFonts w:eastAsia="Times New Roman" w:cs="Arial"/>
                <w:i/>
                <w:iCs/>
                <w:lang w:eastAsia="de-DE"/>
              </w:rPr>
              <w:t>Quelle: Krebs 1972,</w:t>
            </w:r>
            <w:r>
              <w:rPr>
                <w:rFonts w:eastAsia="Times New Roman" w:cs="Arial"/>
                <w:i/>
                <w:iCs/>
                <w:lang w:eastAsia="de-DE"/>
              </w:rPr>
              <w:t xml:space="preserve"> </w:t>
            </w:r>
            <w:r w:rsidRPr="00EF37AA">
              <w:rPr>
                <w:rFonts w:eastAsia="Times New Roman" w:cs="Arial"/>
                <w:i/>
                <w:iCs/>
                <w:lang w:eastAsia="de-DE"/>
              </w:rPr>
              <w:t>S.</w:t>
            </w:r>
            <w:r>
              <w:rPr>
                <w:rFonts w:eastAsia="Times New Roman" w:cs="Arial"/>
                <w:i/>
                <w:iCs/>
                <w:lang w:eastAsia="de-DE"/>
              </w:rPr>
              <w:t xml:space="preserve"> </w:t>
            </w:r>
            <w:r w:rsidRPr="00EF37AA">
              <w:rPr>
                <w:rFonts w:eastAsia="Times New Roman" w:cs="Arial"/>
                <w:i/>
                <w:iCs/>
                <w:lang w:eastAsia="de-DE"/>
              </w:rPr>
              <w:t>218</w:t>
            </w:r>
          </w:p>
        </w:tc>
      </w:tr>
    </w:tbl>
    <w:p w:rsidR="008B2A5D" w:rsidRPr="008371B5" w:rsidRDefault="008B2A5D" w:rsidP="008B2A5D">
      <w:pPr>
        <w:spacing w:before="100" w:beforeAutospacing="1" w:after="100" w:afterAutospacing="1" w:line="240" w:lineRule="auto"/>
        <w:rPr>
          <w:rFonts w:eastAsia="Times New Roman" w:cs="Arial"/>
          <w:sz w:val="20"/>
          <w:szCs w:val="20"/>
          <w:lang w:eastAsia="de-DE"/>
        </w:rPr>
      </w:pPr>
      <w:r w:rsidRPr="008371B5">
        <w:rPr>
          <w:rFonts w:eastAsia="Times New Roman" w:cs="Arial"/>
          <w:sz w:val="20"/>
          <w:szCs w:val="20"/>
          <w:lang w:eastAsia="de-DE"/>
        </w:rPr>
        <w:t>Hinweis: N gibt die Masse der Hefepilze an. Im Gefäß herrschen ideale Wachstumsbedingungen.</w:t>
      </w:r>
    </w:p>
    <w:p w:rsidR="008B2A5D" w:rsidRDefault="008B2A5D" w:rsidP="008B2A5D">
      <w:pPr>
        <w:spacing w:before="100" w:beforeAutospacing="1" w:after="100" w:afterAutospacing="1" w:line="240" w:lineRule="auto"/>
        <w:rPr>
          <w:rFonts w:cs="Arial"/>
          <w:sz w:val="20"/>
          <w:szCs w:val="20"/>
        </w:rPr>
      </w:pPr>
      <w:r>
        <w:rPr>
          <w:rFonts w:eastAsia="Times New Roman" w:cs="Arial"/>
          <w:sz w:val="20"/>
          <w:szCs w:val="20"/>
          <w:lang w:eastAsia="de-DE"/>
        </w:rPr>
        <w:t>Nach</w:t>
      </w:r>
      <w:r w:rsidRPr="00E17B07">
        <w:rPr>
          <w:rFonts w:eastAsia="Times New Roman" w:cs="Arial"/>
          <w:sz w:val="20"/>
          <w:szCs w:val="20"/>
          <w:lang w:eastAsia="de-DE"/>
        </w:rPr>
        <w:t xml:space="preserve">: </w:t>
      </w:r>
      <w:r w:rsidRPr="00E17B07">
        <w:rPr>
          <w:rFonts w:cs="Arial"/>
          <w:sz w:val="20"/>
          <w:szCs w:val="20"/>
        </w:rPr>
        <w:t xml:space="preserve">http://www.kohorst-lemgo.de/modell/hefe/abb1.jpg </w:t>
      </w:r>
      <w:r>
        <w:rPr>
          <w:rFonts w:cs="Arial"/>
          <w:sz w:val="20"/>
          <w:szCs w:val="20"/>
        </w:rPr>
        <w:t>(19.01.2017</w:t>
      </w:r>
      <w:r w:rsidRPr="00E17B07">
        <w:rPr>
          <w:rFonts w:cs="Arial"/>
          <w:sz w:val="20"/>
          <w:szCs w:val="20"/>
        </w:rPr>
        <w:t>)</w:t>
      </w:r>
    </w:p>
    <w:p w:rsidR="008678BA" w:rsidRPr="000E2546" w:rsidRDefault="008678BA" w:rsidP="00713766">
      <w:pPr>
        <w:pStyle w:val="berschrift3"/>
        <w:rPr>
          <w:rFonts w:eastAsia="Times New Roman"/>
          <w:lang w:bidi="en-US"/>
        </w:rPr>
      </w:pPr>
      <w:r w:rsidRPr="006D1080">
        <w:rPr>
          <w:rFonts w:eastAsia="Times New Roman"/>
          <w:lang w:bidi="en-US"/>
        </w:rPr>
        <w:lastRenderedPageBreak/>
        <w:t>Erwarteter Stand der Kompetenzentwicklung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050"/>
        <w:gridCol w:w="7127"/>
        <w:gridCol w:w="1065"/>
      </w:tblGrid>
      <w:tr w:rsidR="008678BA" w:rsidRPr="00005AF5" w:rsidTr="00713766">
        <w:trPr>
          <w:trHeight w:val="232"/>
        </w:trPr>
        <w:tc>
          <w:tcPr>
            <w:tcW w:w="568" w:type="pct"/>
            <w:shd w:val="clear" w:color="auto" w:fill="E0E0E0"/>
            <w:vAlign w:val="center"/>
          </w:tcPr>
          <w:p w:rsidR="008678BA" w:rsidRPr="00005AF5" w:rsidRDefault="008678BA" w:rsidP="00713766">
            <w:pPr>
              <w:rPr>
                <w:rFonts w:eastAsia="Times New Roman" w:cs="Arial"/>
                <w:b/>
                <w:lang w:eastAsia="de-DE"/>
              </w:rPr>
            </w:pPr>
            <w:r>
              <w:rPr>
                <w:rFonts w:eastAsia="Times New Roman" w:cs="Arial"/>
                <w:b/>
                <w:lang w:eastAsia="de-DE"/>
              </w:rPr>
              <w:t>Aufgabe</w:t>
            </w:r>
          </w:p>
        </w:tc>
        <w:tc>
          <w:tcPr>
            <w:tcW w:w="3855" w:type="pct"/>
            <w:shd w:val="clear" w:color="auto" w:fill="E0E0E0"/>
            <w:vAlign w:val="center"/>
          </w:tcPr>
          <w:p w:rsidR="008678BA" w:rsidRPr="00005AF5" w:rsidRDefault="008678BA" w:rsidP="00713766">
            <w:pPr>
              <w:rPr>
                <w:rFonts w:eastAsia="Times New Roman" w:cs="Arial"/>
                <w:b/>
                <w:lang w:eastAsia="de-DE"/>
              </w:rPr>
            </w:pPr>
            <w:r>
              <w:rPr>
                <w:rFonts w:eastAsia="Times New Roman" w:cs="Arial"/>
                <w:b/>
                <w:lang w:eastAsia="de-DE"/>
              </w:rPr>
              <w:t>e</w:t>
            </w:r>
            <w:r w:rsidRPr="00005AF5">
              <w:rPr>
                <w:rFonts w:eastAsia="Times New Roman" w:cs="Arial"/>
                <w:b/>
                <w:lang w:eastAsia="de-DE"/>
              </w:rPr>
              <w:t>rwartete Schülerleistung</w:t>
            </w:r>
          </w:p>
        </w:tc>
        <w:tc>
          <w:tcPr>
            <w:tcW w:w="576" w:type="pct"/>
            <w:shd w:val="clear" w:color="auto" w:fill="E0E0E0"/>
            <w:vAlign w:val="center"/>
          </w:tcPr>
          <w:p w:rsidR="008678BA" w:rsidRPr="00005AF5" w:rsidRDefault="008678BA" w:rsidP="00713766">
            <w:pPr>
              <w:jc w:val="center"/>
              <w:rPr>
                <w:rFonts w:eastAsia="Times New Roman" w:cs="Arial"/>
                <w:b/>
                <w:lang w:eastAsia="de-DE"/>
              </w:rPr>
            </w:pPr>
            <w:r w:rsidRPr="00005AF5">
              <w:rPr>
                <w:rFonts w:eastAsia="Times New Roman" w:cs="Arial"/>
                <w:b/>
                <w:lang w:eastAsia="de-DE"/>
              </w:rPr>
              <w:t>AFB</w:t>
            </w:r>
          </w:p>
        </w:tc>
      </w:tr>
      <w:tr w:rsidR="008678BA" w:rsidRPr="00005AF5" w:rsidTr="00713766">
        <w:trPr>
          <w:trHeight w:val="430"/>
        </w:trPr>
        <w:tc>
          <w:tcPr>
            <w:tcW w:w="568" w:type="pct"/>
            <w:shd w:val="clear" w:color="auto" w:fill="auto"/>
            <w:vAlign w:val="center"/>
          </w:tcPr>
          <w:p w:rsidR="008678BA" w:rsidRPr="00593920" w:rsidRDefault="008678BA" w:rsidP="00713766">
            <w:pPr>
              <w:pStyle w:val="KeinLeerraum"/>
              <w:jc w:val="center"/>
              <w:rPr>
                <w:lang w:eastAsia="de-DE"/>
              </w:rPr>
            </w:pPr>
            <w:r w:rsidRPr="00593920">
              <w:rPr>
                <w:lang w:eastAsia="de-DE"/>
              </w:rPr>
              <w:t>1</w:t>
            </w:r>
          </w:p>
        </w:tc>
        <w:tc>
          <w:tcPr>
            <w:tcW w:w="3855" w:type="pct"/>
            <w:shd w:val="clear" w:color="auto" w:fill="auto"/>
            <w:vAlign w:val="center"/>
          </w:tcPr>
          <w:p w:rsidR="008678BA" w:rsidRPr="00593920" w:rsidRDefault="008678BA" w:rsidP="005E7C6D">
            <w:pPr>
              <w:pStyle w:val="K3AnstrichTab1"/>
              <w:tabs>
                <w:tab w:val="left" w:pos="357"/>
              </w:tabs>
            </w:pPr>
            <w:r w:rsidRPr="00593920">
              <w:t>sachgerechte Skizze des Einzellers mit Beschriftung</w:t>
            </w:r>
            <w:r>
              <w:t xml:space="preserve"> erstellen</w:t>
            </w:r>
          </w:p>
        </w:tc>
        <w:tc>
          <w:tcPr>
            <w:tcW w:w="576" w:type="pct"/>
            <w:shd w:val="clear" w:color="auto" w:fill="auto"/>
            <w:vAlign w:val="center"/>
          </w:tcPr>
          <w:p w:rsidR="008678BA" w:rsidRPr="00593920" w:rsidRDefault="008678BA" w:rsidP="00713766">
            <w:pPr>
              <w:pStyle w:val="KeinLeerraum"/>
              <w:jc w:val="center"/>
              <w:rPr>
                <w:lang w:eastAsia="de-DE"/>
              </w:rPr>
            </w:pPr>
            <w:r w:rsidRPr="00593920">
              <w:rPr>
                <w:lang w:eastAsia="de-DE"/>
              </w:rPr>
              <w:t>II</w:t>
            </w:r>
          </w:p>
        </w:tc>
      </w:tr>
      <w:tr w:rsidR="008678BA" w:rsidRPr="00005AF5" w:rsidTr="00713766">
        <w:tc>
          <w:tcPr>
            <w:tcW w:w="568" w:type="pct"/>
            <w:shd w:val="clear" w:color="auto" w:fill="auto"/>
            <w:vAlign w:val="center"/>
          </w:tcPr>
          <w:p w:rsidR="008678BA" w:rsidRPr="00593920" w:rsidRDefault="008678BA" w:rsidP="00713766">
            <w:pPr>
              <w:pStyle w:val="KeinLeerraum"/>
              <w:jc w:val="center"/>
              <w:rPr>
                <w:lang w:eastAsia="de-DE"/>
              </w:rPr>
            </w:pPr>
            <w:r w:rsidRPr="00593920">
              <w:rPr>
                <w:lang w:eastAsia="de-DE"/>
              </w:rPr>
              <w:t>2</w:t>
            </w:r>
          </w:p>
        </w:tc>
        <w:tc>
          <w:tcPr>
            <w:tcW w:w="3855" w:type="pct"/>
            <w:shd w:val="clear" w:color="auto" w:fill="auto"/>
            <w:vAlign w:val="center"/>
          </w:tcPr>
          <w:p w:rsidR="008678BA" w:rsidRPr="00593920" w:rsidRDefault="008678BA" w:rsidP="005E7C6D">
            <w:pPr>
              <w:pStyle w:val="K3AnstrichTab1"/>
              <w:tabs>
                <w:tab w:val="left" w:pos="357"/>
              </w:tabs>
            </w:pPr>
            <w:r>
              <w:t>das Mikroskop sicher handhaben</w:t>
            </w:r>
          </w:p>
        </w:tc>
        <w:tc>
          <w:tcPr>
            <w:tcW w:w="576" w:type="pct"/>
            <w:shd w:val="clear" w:color="auto" w:fill="auto"/>
            <w:vAlign w:val="center"/>
          </w:tcPr>
          <w:p w:rsidR="008678BA" w:rsidRPr="00593920" w:rsidRDefault="008678BA" w:rsidP="00713766">
            <w:pPr>
              <w:pStyle w:val="KeinLeerraum"/>
              <w:jc w:val="center"/>
              <w:rPr>
                <w:lang w:eastAsia="de-DE"/>
              </w:rPr>
            </w:pPr>
            <w:r w:rsidRPr="00593920">
              <w:rPr>
                <w:lang w:eastAsia="de-DE"/>
              </w:rPr>
              <w:t>I</w:t>
            </w:r>
          </w:p>
        </w:tc>
      </w:tr>
      <w:tr w:rsidR="008678BA" w:rsidRPr="00005AF5" w:rsidTr="00713766">
        <w:trPr>
          <w:trHeight w:val="430"/>
        </w:trPr>
        <w:tc>
          <w:tcPr>
            <w:tcW w:w="568" w:type="pct"/>
            <w:shd w:val="clear" w:color="auto" w:fill="auto"/>
            <w:vAlign w:val="center"/>
          </w:tcPr>
          <w:p w:rsidR="008678BA" w:rsidRPr="00593920" w:rsidRDefault="008678BA" w:rsidP="00713766">
            <w:pPr>
              <w:pStyle w:val="KeinLeerraum"/>
              <w:jc w:val="center"/>
              <w:rPr>
                <w:lang w:eastAsia="de-DE"/>
              </w:rPr>
            </w:pPr>
            <w:r w:rsidRPr="00593920">
              <w:rPr>
                <w:lang w:eastAsia="de-DE"/>
              </w:rPr>
              <w:t>3</w:t>
            </w:r>
          </w:p>
        </w:tc>
        <w:tc>
          <w:tcPr>
            <w:tcW w:w="3855" w:type="pct"/>
            <w:shd w:val="clear" w:color="auto" w:fill="auto"/>
            <w:vAlign w:val="center"/>
          </w:tcPr>
          <w:p w:rsidR="008678BA" w:rsidRPr="00593920" w:rsidRDefault="008678BA" w:rsidP="005E7C6D">
            <w:pPr>
              <w:pStyle w:val="K3AnstrichTab1"/>
              <w:tabs>
                <w:tab w:val="left" w:pos="357"/>
              </w:tabs>
            </w:pPr>
            <w:r w:rsidRPr="00593920">
              <w:t xml:space="preserve">Fakten entsprechend den vorgegebenen Vergleichskriterien für die betrachteten Objekte </w:t>
            </w:r>
            <w:r>
              <w:t>recherchieren</w:t>
            </w:r>
          </w:p>
          <w:p w:rsidR="008678BA" w:rsidRPr="00593920" w:rsidRDefault="008678BA" w:rsidP="005E7C6D">
            <w:pPr>
              <w:pStyle w:val="K3AnstrichTab1"/>
              <w:tabs>
                <w:tab w:val="left" w:pos="357"/>
              </w:tabs>
            </w:pPr>
            <w:r w:rsidRPr="00593920">
              <w:t>Schlussfolgerungen hinsichtlich von Gemeinsamkeiten, Ähnlichkeiten und Unterschiede</w:t>
            </w:r>
            <w:r>
              <w:t xml:space="preserve"> ziehen </w:t>
            </w:r>
          </w:p>
          <w:p w:rsidR="008678BA" w:rsidRPr="00593920" w:rsidRDefault="008678BA" w:rsidP="005E7C6D">
            <w:pPr>
              <w:pStyle w:val="K3AnstrichTab1"/>
              <w:tabs>
                <w:tab w:val="left" w:pos="357"/>
              </w:tabs>
            </w:pPr>
            <w:r>
              <w:t>z</w:t>
            </w:r>
            <w:r w:rsidRPr="00593920">
              <w:t>usammenfassende Aussage aus dem Vergleich</w:t>
            </w:r>
            <w:r>
              <w:t xml:space="preserve"> formulieren</w:t>
            </w:r>
          </w:p>
        </w:tc>
        <w:tc>
          <w:tcPr>
            <w:tcW w:w="576" w:type="pct"/>
            <w:shd w:val="clear" w:color="auto" w:fill="auto"/>
            <w:vAlign w:val="center"/>
          </w:tcPr>
          <w:p w:rsidR="008678BA" w:rsidRPr="00593920" w:rsidRDefault="008678BA" w:rsidP="00713766">
            <w:pPr>
              <w:pStyle w:val="KeinLeerraum"/>
              <w:jc w:val="center"/>
              <w:rPr>
                <w:lang w:eastAsia="de-DE"/>
              </w:rPr>
            </w:pPr>
            <w:r w:rsidRPr="00593920">
              <w:rPr>
                <w:lang w:eastAsia="de-DE"/>
              </w:rPr>
              <w:t>II</w:t>
            </w:r>
          </w:p>
        </w:tc>
      </w:tr>
      <w:tr w:rsidR="008678BA" w:rsidRPr="00005AF5" w:rsidTr="00713766">
        <w:tc>
          <w:tcPr>
            <w:tcW w:w="568" w:type="pct"/>
            <w:shd w:val="clear" w:color="auto" w:fill="auto"/>
            <w:vAlign w:val="center"/>
          </w:tcPr>
          <w:p w:rsidR="008678BA" w:rsidRPr="00593920" w:rsidRDefault="008678BA" w:rsidP="00713766">
            <w:pPr>
              <w:pStyle w:val="KeinLeerraum"/>
              <w:jc w:val="center"/>
              <w:rPr>
                <w:lang w:eastAsia="de-DE"/>
              </w:rPr>
            </w:pPr>
            <w:r w:rsidRPr="00593920">
              <w:rPr>
                <w:lang w:eastAsia="de-DE"/>
              </w:rPr>
              <w:t>4</w:t>
            </w:r>
          </w:p>
        </w:tc>
        <w:tc>
          <w:tcPr>
            <w:tcW w:w="3855" w:type="pct"/>
            <w:shd w:val="clear" w:color="auto" w:fill="auto"/>
            <w:vAlign w:val="center"/>
          </w:tcPr>
          <w:p w:rsidR="008678BA" w:rsidRPr="00593920" w:rsidRDefault="008678BA" w:rsidP="005E7C6D">
            <w:pPr>
              <w:pStyle w:val="K3AnstrichTab1"/>
              <w:tabs>
                <w:tab w:val="left" w:pos="357"/>
              </w:tabs>
            </w:pPr>
            <w:r>
              <w:t>Rezepte für Hefeteig sowie</w:t>
            </w:r>
            <w:r w:rsidRPr="00593920">
              <w:t xml:space="preserve"> Bedingungen für das Gelingen recherchieren </w:t>
            </w:r>
          </w:p>
        </w:tc>
        <w:tc>
          <w:tcPr>
            <w:tcW w:w="576" w:type="pct"/>
            <w:shd w:val="clear" w:color="auto" w:fill="auto"/>
            <w:vAlign w:val="center"/>
          </w:tcPr>
          <w:p w:rsidR="008678BA" w:rsidRPr="00593920" w:rsidRDefault="008678BA" w:rsidP="00713766">
            <w:pPr>
              <w:pStyle w:val="KeinLeerraum"/>
              <w:jc w:val="center"/>
              <w:rPr>
                <w:lang w:eastAsia="de-DE"/>
              </w:rPr>
            </w:pPr>
            <w:r w:rsidRPr="00593920">
              <w:rPr>
                <w:lang w:eastAsia="de-DE"/>
              </w:rPr>
              <w:t>I</w:t>
            </w:r>
          </w:p>
        </w:tc>
      </w:tr>
      <w:tr w:rsidR="008678BA" w:rsidRPr="00005AF5" w:rsidTr="00713766">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8678BA" w:rsidRPr="00593920" w:rsidRDefault="008678BA" w:rsidP="00713766">
            <w:pPr>
              <w:pStyle w:val="KeinLeerraum"/>
              <w:jc w:val="center"/>
              <w:rPr>
                <w:lang w:eastAsia="de-DE"/>
              </w:rPr>
            </w:pPr>
            <w:r w:rsidRPr="00593920">
              <w:rPr>
                <w:lang w:eastAsia="de-DE"/>
              </w:rPr>
              <w:t>5</w:t>
            </w:r>
          </w:p>
        </w:tc>
        <w:tc>
          <w:tcPr>
            <w:tcW w:w="3855" w:type="pct"/>
            <w:tcBorders>
              <w:top w:val="single" w:sz="4" w:space="0" w:color="auto"/>
              <w:left w:val="single" w:sz="4" w:space="0" w:color="auto"/>
              <w:bottom w:val="single" w:sz="4" w:space="0" w:color="auto"/>
              <w:right w:val="single" w:sz="4" w:space="0" w:color="auto"/>
            </w:tcBorders>
            <w:shd w:val="clear" w:color="auto" w:fill="auto"/>
            <w:vAlign w:val="center"/>
          </w:tcPr>
          <w:p w:rsidR="008678BA" w:rsidRPr="00593920" w:rsidRDefault="008678BA" w:rsidP="005E7C6D">
            <w:pPr>
              <w:pStyle w:val="K3AnstrichTab1"/>
              <w:tabs>
                <w:tab w:val="left" w:pos="357"/>
              </w:tabs>
            </w:pPr>
            <w:r>
              <w:t>Begründung formulieren</w:t>
            </w:r>
          </w:p>
          <w:p w:rsidR="008678BA" w:rsidRPr="00593920" w:rsidRDefault="008678BA" w:rsidP="005E7C6D">
            <w:pPr>
              <w:pStyle w:val="K3AnstrichTab1"/>
              <w:tabs>
                <w:tab w:val="left" w:pos="357"/>
              </w:tabs>
            </w:pPr>
            <w:r w:rsidRPr="00593920">
              <w:t>Bei hohen Temperaturen sterben die Hefepilze ab, der Hefeteig geht nicht auf.</w:t>
            </w:r>
          </w:p>
          <w:p w:rsidR="008678BA" w:rsidRPr="00593920" w:rsidRDefault="008678BA" w:rsidP="005E7C6D">
            <w:pPr>
              <w:pStyle w:val="K3AnstrichTab1"/>
              <w:tabs>
                <w:tab w:val="left" w:pos="357"/>
              </w:tabs>
            </w:pPr>
            <w:r w:rsidRPr="00593920">
              <w:t xml:space="preserve">Warme Flüssigkeit </w:t>
            </w:r>
            <w:r>
              <w:t>fördert den Stoffwechsel</w:t>
            </w:r>
            <w:r w:rsidRPr="00593920">
              <w:t xml:space="preserve"> der Hefepilze, der Hefeteig geht schneller auf.</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8678BA" w:rsidRPr="00593920" w:rsidRDefault="008678BA" w:rsidP="00713766">
            <w:pPr>
              <w:pStyle w:val="KeinLeerraum"/>
              <w:jc w:val="center"/>
              <w:rPr>
                <w:lang w:eastAsia="de-DE"/>
              </w:rPr>
            </w:pPr>
            <w:r w:rsidRPr="00593920">
              <w:rPr>
                <w:lang w:eastAsia="de-DE"/>
              </w:rPr>
              <w:t>III</w:t>
            </w:r>
          </w:p>
        </w:tc>
      </w:tr>
      <w:tr w:rsidR="008678BA" w:rsidRPr="00005AF5" w:rsidTr="00713766">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8678BA" w:rsidRPr="00593920" w:rsidRDefault="008678BA" w:rsidP="00713766">
            <w:pPr>
              <w:pStyle w:val="KeinLeerraum"/>
              <w:jc w:val="center"/>
              <w:rPr>
                <w:lang w:eastAsia="de-DE"/>
              </w:rPr>
            </w:pPr>
            <w:r w:rsidRPr="00593920">
              <w:rPr>
                <w:lang w:eastAsia="de-DE"/>
              </w:rPr>
              <w:t>6</w:t>
            </w:r>
          </w:p>
        </w:tc>
        <w:tc>
          <w:tcPr>
            <w:tcW w:w="3855" w:type="pct"/>
            <w:tcBorders>
              <w:top w:val="single" w:sz="4" w:space="0" w:color="auto"/>
              <w:left w:val="single" w:sz="4" w:space="0" w:color="auto"/>
              <w:bottom w:val="single" w:sz="4" w:space="0" w:color="auto"/>
              <w:right w:val="single" w:sz="4" w:space="0" w:color="auto"/>
            </w:tcBorders>
            <w:shd w:val="clear" w:color="auto" w:fill="auto"/>
            <w:vAlign w:val="center"/>
          </w:tcPr>
          <w:p w:rsidR="008678BA" w:rsidRPr="00593920" w:rsidRDefault="008678BA" w:rsidP="005E7C6D">
            <w:pPr>
              <w:pStyle w:val="K3AnstrichTab1"/>
              <w:tabs>
                <w:tab w:val="left" w:pos="357"/>
              </w:tabs>
            </w:pPr>
            <w:r>
              <w:t>dargestellte</w:t>
            </w:r>
            <w:r w:rsidRPr="00593920">
              <w:t xml:space="preserve"> Größen und ihre Abhängigkeit </w:t>
            </w:r>
            <w:r>
              <w:t>angeben</w:t>
            </w:r>
          </w:p>
          <w:p w:rsidR="008678BA" w:rsidRPr="00593920" w:rsidRDefault="008678BA" w:rsidP="005E7C6D">
            <w:pPr>
              <w:pStyle w:val="K3AnstrichTab1"/>
              <w:tabs>
                <w:tab w:val="left" w:pos="357"/>
              </w:tabs>
            </w:pPr>
            <w:r>
              <w:t>den Kurvenverlauf</w:t>
            </w:r>
            <w:r w:rsidRPr="00593920">
              <w:t xml:space="preserve"> beschreiben</w:t>
            </w:r>
          </w:p>
          <w:p w:rsidR="008678BA" w:rsidRPr="00593920" w:rsidRDefault="00BD2A76" w:rsidP="005E7C6D">
            <w:pPr>
              <w:pStyle w:val="K3AnstrichTab1"/>
              <w:tabs>
                <w:tab w:val="left" w:pos="357"/>
              </w:tabs>
            </w:pPr>
            <w:r>
              <w:t>ausgehend vom Kurvenverlauf eine begründete Vermutung zu</w:t>
            </w:r>
            <w:r w:rsidR="008678BA" w:rsidRPr="00593920">
              <w:t xml:space="preserve"> </w:t>
            </w:r>
            <w:r w:rsidR="008678BA">
              <w:t>ideale</w:t>
            </w:r>
            <w:r>
              <w:t>n</w:t>
            </w:r>
            <w:r w:rsidR="008678BA">
              <w:t xml:space="preserve"> Wachstumsb</w:t>
            </w:r>
            <w:r w:rsidR="008678BA" w:rsidRPr="00593920">
              <w:t>edingungen f</w:t>
            </w:r>
            <w:r>
              <w:t>ür Hefepilze erstellen</w:t>
            </w:r>
            <w:r w:rsidR="008678BA" w:rsidRPr="00593920">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8678BA" w:rsidRPr="00593920" w:rsidRDefault="008678BA" w:rsidP="00713766">
            <w:pPr>
              <w:pStyle w:val="KeinLeerraum"/>
              <w:jc w:val="center"/>
              <w:rPr>
                <w:lang w:eastAsia="de-DE"/>
              </w:rPr>
            </w:pPr>
            <w:r w:rsidRPr="00593920">
              <w:rPr>
                <w:lang w:eastAsia="de-DE"/>
              </w:rPr>
              <w:t>III</w:t>
            </w:r>
          </w:p>
        </w:tc>
      </w:tr>
    </w:tbl>
    <w:p w:rsidR="008678BA" w:rsidRDefault="008678BA" w:rsidP="008678BA"/>
    <w:p w:rsidR="00C22F9B" w:rsidRDefault="00C22F9B">
      <w:pPr>
        <w:spacing w:after="200" w:line="276" w:lineRule="auto"/>
        <w:rPr>
          <w:rFonts w:eastAsia="Times New Roman" w:cs="Arial"/>
          <w:szCs w:val="24"/>
          <w:lang w:eastAsia="de-DE"/>
        </w:rPr>
      </w:pPr>
    </w:p>
    <w:sectPr w:rsidR="00C22F9B" w:rsidSect="0065410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C0" w:rsidRDefault="00977DC0" w:rsidP="00BE0FC0">
      <w:pPr>
        <w:spacing w:line="240" w:lineRule="auto"/>
      </w:pPr>
      <w:r>
        <w:separator/>
      </w:r>
    </w:p>
  </w:endnote>
  <w:endnote w:type="continuationSeparator" w:id="0">
    <w:p w:rsidR="00977DC0" w:rsidRDefault="00977DC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53" w:rsidRDefault="0081065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3C2236"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6"/>
            <w:szCs w:val="16"/>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C63EB7" w:rsidRPr="00C63EB7">
          <w:rPr>
            <w:sz w:val="16"/>
            <w:szCs w:val="16"/>
          </w:rPr>
          <w:t xml:space="preserve">Landesinstitut für Schulqualität und Lehrerbildung Sachsen-Anhalt | Lizenz: Creative </w:t>
        </w:r>
        <w:proofErr w:type="spellStart"/>
        <w:r w:rsidR="00C63EB7" w:rsidRPr="00C63EB7">
          <w:rPr>
            <w:sz w:val="16"/>
            <w:szCs w:val="16"/>
          </w:rPr>
          <w:t>Commons</w:t>
        </w:r>
        <w:proofErr w:type="spellEnd"/>
        <w:r w:rsidR="00C63EB7" w:rsidRPr="00C63EB7">
          <w:rPr>
            <w:sz w:val="16"/>
            <w:szCs w:val="16"/>
          </w:rPr>
          <w:t xml:space="preserve"> (CC BY-SA 3.0)</w:t>
        </w:r>
      </w:p>
      <w:p w:rsidR="00743B91" w:rsidRPr="00810653" w:rsidRDefault="00743B91">
        <w:pPr>
          <w:pStyle w:val="Fuzeile"/>
        </w:pPr>
        <w:r>
          <w:tab/>
        </w:r>
        <w:r w:rsidR="00654100" w:rsidRPr="00810653">
          <w:fldChar w:fldCharType="begin"/>
        </w:r>
        <w:r w:rsidRPr="00810653">
          <w:instrText>PAGE   \* MERGEFORMAT</w:instrText>
        </w:r>
        <w:r w:rsidR="00654100" w:rsidRPr="00810653">
          <w:fldChar w:fldCharType="separate"/>
        </w:r>
        <w:r w:rsidR="003C2236">
          <w:rPr>
            <w:noProof/>
          </w:rPr>
          <w:t>1</w:t>
        </w:r>
        <w:r w:rsidR="00654100" w:rsidRPr="00810653">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53" w:rsidRDefault="008106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C0" w:rsidRDefault="00977DC0" w:rsidP="00BE0FC0">
      <w:pPr>
        <w:spacing w:line="240" w:lineRule="auto"/>
      </w:pPr>
      <w:r>
        <w:separator/>
      </w:r>
    </w:p>
  </w:footnote>
  <w:footnote w:type="continuationSeparator" w:id="0">
    <w:p w:rsidR="00977DC0" w:rsidRDefault="00977DC0" w:rsidP="00BE0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53" w:rsidRDefault="008106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53" w:rsidRDefault="0081065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53" w:rsidRDefault="008106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46586"/>
    <w:lvl w:ilvl="0">
      <w:numFmt w:val="bullet"/>
      <w:pStyle w:val="Aufzhlungszeichen"/>
      <w:lvlText w:val="–"/>
      <w:lvlJc w:val="left"/>
      <w:pPr>
        <w:ind w:left="720" w:hanging="360"/>
      </w:pPr>
      <w:rPr>
        <w:rFonts w:ascii="Arial" w:eastAsia="Times New Roman" w:hAnsi="Arial" w:hint="default"/>
      </w:rPr>
    </w:lvl>
  </w:abstractNum>
  <w:abstractNum w:abstractNumId="1">
    <w:nsid w:val="03B27010"/>
    <w:multiLevelType w:val="multilevel"/>
    <w:tmpl w:val="CFD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72B1C"/>
    <w:multiLevelType w:val="hybridMultilevel"/>
    <w:tmpl w:val="32A07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9D328E"/>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nsid w:val="13E85BFE"/>
    <w:multiLevelType w:val="hybridMultilevel"/>
    <w:tmpl w:val="DDDA757C"/>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77E6002"/>
    <w:multiLevelType w:val="hybridMultilevel"/>
    <w:tmpl w:val="216EE678"/>
    <w:lvl w:ilvl="0" w:tplc="C888C74C">
      <w:start w:val="1"/>
      <w:numFmt w:val="lowerLetter"/>
      <w:lvlText w:val="%1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9D12672"/>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5C3534D"/>
    <w:multiLevelType w:val="hybridMultilevel"/>
    <w:tmpl w:val="CB82D0DE"/>
    <w:lvl w:ilvl="0" w:tplc="5BF09CB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32215F"/>
    <w:multiLevelType w:val="hybridMultilevel"/>
    <w:tmpl w:val="64AEC210"/>
    <w:lvl w:ilvl="0" w:tplc="7F44D0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0212A46"/>
    <w:multiLevelType w:val="hybridMultilevel"/>
    <w:tmpl w:val="123033E4"/>
    <w:lvl w:ilvl="0" w:tplc="D312D1C0">
      <w:start w:val="1"/>
      <w:numFmt w:val="bullet"/>
      <w:pStyle w:val="K3AnstrichTab1"/>
      <w:lvlText w:val="–"/>
      <w:lvlJc w:val="left"/>
      <w:pPr>
        <w:tabs>
          <w:tab w:val="num" w:pos="357"/>
        </w:tabs>
        <w:ind w:left="357" w:hanging="357"/>
      </w:pPr>
      <w:rPr>
        <w:rFonts w:ascii="Arial" w:hAnsi="Arial"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tentative="1">
      <w:start w:val="1"/>
      <w:numFmt w:val="bullet"/>
      <w:lvlText w:val="o"/>
      <w:lvlJc w:val="left"/>
      <w:pPr>
        <w:tabs>
          <w:tab w:val="num" w:pos="3430"/>
        </w:tabs>
        <w:ind w:left="3430" w:hanging="360"/>
      </w:pPr>
      <w:rPr>
        <w:rFonts w:ascii="Courier New" w:hAnsi="Courier New" w:cs="Courier New" w:hint="default"/>
      </w:rPr>
    </w:lvl>
    <w:lvl w:ilvl="5" w:tplc="04070005" w:tentative="1">
      <w:start w:val="1"/>
      <w:numFmt w:val="bullet"/>
      <w:lvlText w:val=""/>
      <w:lvlJc w:val="left"/>
      <w:pPr>
        <w:tabs>
          <w:tab w:val="num" w:pos="4150"/>
        </w:tabs>
        <w:ind w:left="4150" w:hanging="360"/>
      </w:pPr>
      <w:rPr>
        <w:rFonts w:ascii="Wingdings" w:hAnsi="Wingdings" w:hint="default"/>
      </w:rPr>
    </w:lvl>
    <w:lvl w:ilvl="6" w:tplc="04070001" w:tentative="1">
      <w:start w:val="1"/>
      <w:numFmt w:val="bullet"/>
      <w:lvlText w:val=""/>
      <w:lvlJc w:val="left"/>
      <w:pPr>
        <w:tabs>
          <w:tab w:val="num" w:pos="4870"/>
        </w:tabs>
        <w:ind w:left="4870" w:hanging="360"/>
      </w:pPr>
      <w:rPr>
        <w:rFonts w:ascii="Symbol" w:hAnsi="Symbol" w:hint="default"/>
      </w:rPr>
    </w:lvl>
    <w:lvl w:ilvl="7" w:tplc="04070003" w:tentative="1">
      <w:start w:val="1"/>
      <w:numFmt w:val="bullet"/>
      <w:lvlText w:val="o"/>
      <w:lvlJc w:val="left"/>
      <w:pPr>
        <w:tabs>
          <w:tab w:val="num" w:pos="5590"/>
        </w:tabs>
        <w:ind w:left="5590" w:hanging="360"/>
      </w:pPr>
      <w:rPr>
        <w:rFonts w:ascii="Courier New" w:hAnsi="Courier New" w:cs="Courier New" w:hint="default"/>
      </w:rPr>
    </w:lvl>
    <w:lvl w:ilvl="8" w:tplc="04070005" w:tentative="1">
      <w:start w:val="1"/>
      <w:numFmt w:val="bullet"/>
      <w:lvlText w:val=""/>
      <w:lvlJc w:val="left"/>
      <w:pPr>
        <w:tabs>
          <w:tab w:val="num" w:pos="6310"/>
        </w:tabs>
        <w:ind w:left="6310" w:hanging="360"/>
      </w:pPr>
      <w:rPr>
        <w:rFonts w:ascii="Wingdings" w:hAnsi="Wingdings" w:hint="default"/>
      </w:rPr>
    </w:lvl>
  </w:abstractNum>
  <w:abstractNum w:abstractNumId="12">
    <w:nsid w:val="31013042"/>
    <w:multiLevelType w:val="hybridMultilevel"/>
    <w:tmpl w:val="6400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E81FB4"/>
    <w:multiLevelType w:val="hybridMultilevel"/>
    <w:tmpl w:val="C5909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FB6602E"/>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8F81B8B"/>
    <w:multiLevelType w:val="hybridMultilevel"/>
    <w:tmpl w:val="B2AE72A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3662DA"/>
    <w:multiLevelType w:val="hybridMultilevel"/>
    <w:tmpl w:val="4484C7AE"/>
    <w:lvl w:ilvl="0" w:tplc="5BF09CB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EDD4249"/>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D334A0F"/>
    <w:multiLevelType w:val="multilevel"/>
    <w:tmpl w:val="F630485C"/>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29713D6"/>
    <w:multiLevelType w:val="hybridMultilevel"/>
    <w:tmpl w:val="748817BA"/>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7D05B02"/>
    <w:multiLevelType w:val="hybridMultilevel"/>
    <w:tmpl w:val="6AFCE5CC"/>
    <w:lvl w:ilvl="0" w:tplc="5BF09CB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C234B2"/>
    <w:multiLevelType w:val="hybridMultilevel"/>
    <w:tmpl w:val="B018FC0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D371442"/>
    <w:multiLevelType w:val="hybridMultilevel"/>
    <w:tmpl w:val="963AA4B6"/>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175D4C"/>
    <w:multiLevelType w:val="hybridMultilevel"/>
    <w:tmpl w:val="EA567B04"/>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DE80584"/>
    <w:multiLevelType w:val="hybridMultilevel"/>
    <w:tmpl w:val="39F4914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4"/>
  </w:num>
  <w:num w:numId="3">
    <w:abstractNumId w:val="19"/>
  </w:num>
  <w:num w:numId="4">
    <w:abstractNumId w:val="24"/>
  </w:num>
  <w:num w:numId="5">
    <w:abstractNumId w:val="8"/>
  </w:num>
  <w:num w:numId="6">
    <w:abstractNumId w:val="28"/>
  </w:num>
  <w:num w:numId="7">
    <w:abstractNumId w:val="29"/>
  </w:num>
  <w:num w:numId="8">
    <w:abstractNumId w:val="7"/>
  </w:num>
  <w:num w:numId="9">
    <w:abstractNumId w:val="15"/>
  </w:num>
  <w:num w:numId="10">
    <w:abstractNumId w:val="27"/>
  </w:num>
  <w:num w:numId="11">
    <w:abstractNumId w:val="13"/>
  </w:num>
  <w:num w:numId="12">
    <w:abstractNumId w:val="5"/>
  </w:num>
  <w:num w:numId="13">
    <w:abstractNumId w:val="21"/>
  </w:num>
  <w:num w:numId="14">
    <w:abstractNumId w:val="6"/>
  </w:num>
  <w:num w:numId="15">
    <w:abstractNumId w:val="10"/>
  </w:num>
  <w:num w:numId="16">
    <w:abstractNumId w:val="26"/>
  </w:num>
  <w:num w:numId="17">
    <w:abstractNumId w:val="3"/>
  </w:num>
  <w:num w:numId="18">
    <w:abstractNumId w:val="18"/>
  </w:num>
  <w:num w:numId="19">
    <w:abstractNumId w:val="0"/>
  </w:num>
  <w:num w:numId="20">
    <w:abstractNumId w:val="11"/>
  </w:num>
  <w:num w:numId="21">
    <w:abstractNumId w:val="23"/>
  </w:num>
  <w:num w:numId="22">
    <w:abstractNumId w:val="12"/>
  </w:num>
  <w:num w:numId="23">
    <w:abstractNumId w:val="11"/>
  </w:num>
  <w:num w:numId="24">
    <w:abstractNumId w:val="11"/>
  </w:num>
  <w:num w:numId="25">
    <w:abstractNumId w:val="11"/>
  </w:num>
  <w:num w:numId="26">
    <w:abstractNumId w:val="25"/>
  </w:num>
  <w:num w:numId="27">
    <w:abstractNumId w:val="16"/>
  </w:num>
  <w:num w:numId="28">
    <w:abstractNumId w:val="11"/>
  </w:num>
  <w:num w:numId="29">
    <w:abstractNumId w:val="11"/>
  </w:num>
  <w:num w:numId="30">
    <w:abstractNumId w:val="11"/>
  </w:num>
  <w:num w:numId="31">
    <w:abstractNumId w:val="20"/>
  </w:num>
  <w:num w:numId="32">
    <w:abstractNumId w:val="1"/>
  </w:num>
  <w:num w:numId="33">
    <w:abstractNumId w:val="2"/>
  </w:num>
  <w:num w:numId="34">
    <w:abstractNumId w:val="17"/>
  </w:num>
  <w:num w:numId="35">
    <w:abstractNumId w:val="9"/>
  </w:num>
  <w:num w:numId="36">
    <w:abstractNumId w:val="22"/>
  </w:num>
  <w:num w:numId="37">
    <w:abstractNumId w:val="11"/>
  </w:num>
  <w:num w:numId="38">
    <w:abstractNumId w:val="11"/>
  </w:num>
  <w:num w:numId="39">
    <w:abstractNumId w:val="11"/>
  </w:num>
  <w:num w:numId="40">
    <w:abstractNumId w:val="11"/>
  </w:num>
  <w:num w:numId="41">
    <w:abstractNumId w:val="1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497A"/>
    <w:rsid w:val="00007ABC"/>
    <w:rsid w:val="00035A21"/>
    <w:rsid w:val="0006545C"/>
    <w:rsid w:val="000805CA"/>
    <w:rsid w:val="000B14CF"/>
    <w:rsid w:val="000B4968"/>
    <w:rsid w:val="000C354B"/>
    <w:rsid w:val="000D4C46"/>
    <w:rsid w:val="00100C2F"/>
    <w:rsid w:val="0011588A"/>
    <w:rsid w:val="00156F9E"/>
    <w:rsid w:val="00161628"/>
    <w:rsid w:val="001725F2"/>
    <w:rsid w:val="001944A3"/>
    <w:rsid w:val="001B55C9"/>
    <w:rsid w:val="001C73F0"/>
    <w:rsid w:val="001D50F4"/>
    <w:rsid w:val="001D6475"/>
    <w:rsid w:val="001E3A11"/>
    <w:rsid w:val="001F3933"/>
    <w:rsid w:val="00216389"/>
    <w:rsid w:val="00225375"/>
    <w:rsid w:val="00233018"/>
    <w:rsid w:val="00277C14"/>
    <w:rsid w:val="00280674"/>
    <w:rsid w:val="00327D0A"/>
    <w:rsid w:val="00332640"/>
    <w:rsid w:val="003701B2"/>
    <w:rsid w:val="00380F1E"/>
    <w:rsid w:val="003A37F4"/>
    <w:rsid w:val="003B2332"/>
    <w:rsid w:val="003C2236"/>
    <w:rsid w:val="003C2664"/>
    <w:rsid w:val="003E75E6"/>
    <w:rsid w:val="004002D8"/>
    <w:rsid w:val="004175C6"/>
    <w:rsid w:val="00427F5B"/>
    <w:rsid w:val="004576CF"/>
    <w:rsid w:val="00466AEA"/>
    <w:rsid w:val="00471160"/>
    <w:rsid w:val="00487A98"/>
    <w:rsid w:val="004C5361"/>
    <w:rsid w:val="004C7E47"/>
    <w:rsid w:val="00517D21"/>
    <w:rsid w:val="0053086E"/>
    <w:rsid w:val="00533AE4"/>
    <w:rsid w:val="005365DA"/>
    <w:rsid w:val="00545EF1"/>
    <w:rsid w:val="005908B9"/>
    <w:rsid w:val="005A4D55"/>
    <w:rsid w:val="005D223E"/>
    <w:rsid w:val="005E7C6D"/>
    <w:rsid w:val="006141D1"/>
    <w:rsid w:val="00640AD9"/>
    <w:rsid w:val="00653A8E"/>
    <w:rsid w:val="00654100"/>
    <w:rsid w:val="00656AED"/>
    <w:rsid w:val="00697211"/>
    <w:rsid w:val="006B7024"/>
    <w:rsid w:val="006C2F92"/>
    <w:rsid w:val="00703EC7"/>
    <w:rsid w:val="007053C0"/>
    <w:rsid w:val="00713766"/>
    <w:rsid w:val="00723E28"/>
    <w:rsid w:val="00730220"/>
    <w:rsid w:val="00743B91"/>
    <w:rsid w:val="0075178A"/>
    <w:rsid w:val="007719A5"/>
    <w:rsid w:val="007B3F03"/>
    <w:rsid w:val="007F4806"/>
    <w:rsid w:val="007F7DC5"/>
    <w:rsid w:val="00810653"/>
    <w:rsid w:val="00825F8C"/>
    <w:rsid w:val="00863D17"/>
    <w:rsid w:val="008678BA"/>
    <w:rsid w:val="0088611F"/>
    <w:rsid w:val="008B2A5D"/>
    <w:rsid w:val="008B5A8D"/>
    <w:rsid w:val="008C6CA3"/>
    <w:rsid w:val="008E2270"/>
    <w:rsid w:val="008E5F9F"/>
    <w:rsid w:val="008F20FE"/>
    <w:rsid w:val="008F770C"/>
    <w:rsid w:val="00905212"/>
    <w:rsid w:val="009343C0"/>
    <w:rsid w:val="0095721E"/>
    <w:rsid w:val="009723ED"/>
    <w:rsid w:val="00977DC0"/>
    <w:rsid w:val="00990AC1"/>
    <w:rsid w:val="009F57E7"/>
    <w:rsid w:val="00A00020"/>
    <w:rsid w:val="00A13254"/>
    <w:rsid w:val="00A427CD"/>
    <w:rsid w:val="00A45FAC"/>
    <w:rsid w:val="00A70805"/>
    <w:rsid w:val="00A80237"/>
    <w:rsid w:val="00A93798"/>
    <w:rsid w:val="00AE04B0"/>
    <w:rsid w:val="00AE624E"/>
    <w:rsid w:val="00B26E69"/>
    <w:rsid w:val="00B31FCD"/>
    <w:rsid w:val="00B4394D"/>
    <w:rsid w:val="00B649B7"/>
    <w:rsid w:val="00B73992"/>
    <w:rsid w:val="00B911DB"/>
    <w:rsid w:val="00B934BF"/>
    <w:rsid w:val="00BD2A76"/>
    <w:rsid w:val="00BE0FC0"/>
    <w:rsid w:val="00BF7704"/>
    <w:rsid w:val="00C16B9D"/>
    <w:rsid w:val="00C22F9B"/>
    <w:rsid w:val="00C34544"/>
    <w:rsid w:val="00C36DC4"/>
    <w:rsid w:val="00C63EB7"/>
    <w:rsid w:val="00C745D9"/>
    <w:rsid w:val="00C87607"/>
    <w:rsid w:val="00C9497A"/>
    <w:rsid w:val="00CD60CB"/>
    <w:rsid w:val="00CE4F3B"/>
    <w:rsid w:val="00CE610E"/>
    <w:rsid w:val="00D30389"/>
    <w:rsid w:val="00D30B4E"/>
    <w:rsid w:val="00D35845"/>
    <w:rsid w:val="00D711A4"/>
    <w:rsid w:val="00D76A90"/>
    <w:rsid w:val="00E2467F"/>
    <w:rsid w:val="00E26A57"/>
    <w:rsid w:val="00E71948"/>
    <w:rsid w:val="00E8190D"/>
    <w:rsid w:val="00E84705"/>
    <w:rsid w:val="00F0627D"/>
    <w:rsid w:val="00F16669"/>
    <w:rsid w:val="00F50E32"/>
    <w:rsid w:val="00F5518A"/>
    <w:rsid w:val="00F92586"/>
    <w:rsid w:val="00FC4C02"/>
    <w:rsid w:val="00FE5ED5"/>
    <w:rsid w:val="00FF5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 w:type="paragraph" w:styleId="KeinLeerraum">
    <w:name w:val="No Spacing"/>
    <w:uiPriority w:val="1"/>
    <w:qFormat/>
    <w:rsid w:val="008B2A5D"/>
    <w:pPr>
      <w:spacing w:after="0" w:line="240" w:lineRule="auto"/>
    </w:pPr>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48861">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389722487">
      <w:bodyDiv w:val="1"/>
      <w:marLeft w:val="0"/>
      <w:marRight w:val="0"/>
      <w:marTop w:val="0"/>
      <w:marBottom w:val="0"/>
      <w:divBdr>
        <w:top w:val="none" w:sz="0" w:space="0" w:color="auto"/>
        <w:left w:val="none" w:sz="0" w:space="0" w:color="auto"/>
        <w:bottom w:val="none" w:sz="0" w:space="0" w:color="auto"/>
        <w:right w:val="none" w:sz="0" w:space="0" w:color="auto"/>
      </w:divBdr>
    </w:div>
    <w:div w:id="20362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X.Y@lisa.mb.sachsen-anhalt.de"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sa/3.0/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625D-E789-4A30-A601-14DF493C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cp:revision>
  <cp:lastPrinted>2016-08-11T09:05:00Z</cp:lastPrinted>
  <dcterms:created xsi:type="dcterms:W3CDTF">2017-03-27T12:01:00Z</dcterms:created>
  <dcterms:modified xsi:type="dcterms:W3CDTF">2017-03-27T12:01:00Z</dcterms:modified>
</cp:coreProperties>
</file>