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AE01C2" w:rsidTr="007D7BEE">
        <w:tc>
          <w:tcPr>
            <w:tcW w:w="9062" w:type="dxa"/>
            <w:shd w:val="clear" w:color="auto" w:fill="auto"/>
            <w:tcMar>
              <w:top w:w="113" w:type="dxa"/>
              <w:bottom w:w="113" w:type="dxa"/>
            </w:tcMar>
          </w:tcPr>
          <w:p w:rsidR="00AE01C2" w:rsidRDefault="00AE01C2" w:rsidP="007D7BEE">
            <w:pPr>
              <w:rPr>
                <w:b/>
                <w:sz w:val="32"/>
                <w:szCs w:val="32"/>
              </w:rPr>
            </w:pPr>
            <w:bookmarkStart w:id="0" w:name="_Toc43473181"/>
            <w:bookmarkStart w:id="1" w:name="_Toc43473225"/>
            <w:bookmarkStart w:id="2" w:name="_GoBack"/>
            <w:bookmarkEnd w:id="2"/>
            <w:r w:rsidRPr="00F336CB">
              <w:rPr>
                <w:rFonts w:ascii="Arial" w:hAnsi="Arial" w:cs="Arial"/>
                <w:b/>
                <w:sz w:val="32"/>
                <w:szCs w:val="32"/>
              </w:rPr>
              <w:t xml:space="preserve">Aufgabensammlung zum Üben und zur individuellen Förderung im Fach </w:t>
            </w:r>
            <w:r>
              <w:rPr>
                <w:rFonts w:cs="Arial"/>
                <w:b/>
                <w:sz w:val="32"/>
                <w:szCs w:val="32"/>
              </w:rPr>
              <w:t>Deutsch</w:t>
            </w:r>
            <w:r w:rsidRPr="00F336CB">
              <w:rPr>
                <w:rFonts w:ascii="Arial" w:hAnsi="Arial" w:cs="Arial"/>
                <w:b/>
                <w:sz w:val="32"/>
                <w:szCs w:val="32"/>
              </w:rPr>
              <w:t xml:space="preserve"> </w:t>
            </w:r>
            <w:r>
              <w:rPr>
                <w:rFonts w:cs="Arial"/>
                <w:b/>
                <w:sz w:val="32"/>
                <w:szCs w:val="32"/>
              </w:rPr>
              <w:t>Schuljahrgänge 9/10</w:t>
            </w:r>
          </w:p>
        </w:tc>
      </w:tr>
      <w:tr w:rsidR="00AE01C2" w:rsidTr="007D7BEE">
        <w:tc>
          <w:tcPr>
            <w:tcW w:w="9062" w:type="dxa"/>
            <w:shd w:val="clear" w:color="auto" w:fill="auto"/>
            <w:tcMar>
              <w:top w:w="113" w:type="dxa"/>
              <w:bottom w:w="113" w:type="dxa"/>
            </w:tcMar>
          </w:tcPr>
          <w:p w:rsidR="00AE01C2" w:rsidRPr="00794642" w:rsidRDefault="00AE01C2" w:rsidP="007D7BEE">
            <w:pPr>
              <w:rPr>
                <w:b/>
                <w:sz w:val="24"/>
                <w:szCs w:val="24"/>
              </w:rPr>
            </w:pPr>
            <w:r w:rsidRPr="00BE34B4">
              <w:rPr>
                <w:rFonts w:ascii="Arial" w:hAnsi="Arial" w:cs="Arial"/>
                <w:b/>
                <w:spacing w:val="-10"/>
                <w:sz w:val="24"/>
                <w:szCs w:val="24"/>
              </w:rPr>
              <w:t xml:space="preserve">Kompetenzbereich: LESEN </w:t>
            </w:r>
            <w:r>
              <w:rPr>
                <w:rFonts w:ascii="Arial" w:hAnsi="Arial" w:cs="Arial"/>
                <w:b/>
                <w:spacing w:val="-10"/>
                <w:sz w:val="24"/>
                <w:szCs w:val="24"/>
              </w:rPr>
              <w:t>–</w:t>
            </w:r>
            <w:r w:rsidRPr="00BE34B4">
              <w:rPr>
                <w:rFonts w:ascii="Arial" w:hAnsi="Arial" w:cs="Arial"/>
                <w:b/>
                <w:spacing w:val="-10"/>
                <w:sz w:val="24"/>
                <w:szCs w:val="24"/>
              </w:rPr>
              <w:t xml:space="preserve"> </w:t>
            </w:r>
            <w:r w:rsidRPr="00BE34B4">
              <w:rPr>
                <w:rFonts w:ascii="Arial" w:hAnsi="Arial" w:cs="Arial"/>
                <w:b/>
                <w:sz w:val="24"/>
                <w:szCs w:val="24"/>
              </w:rPr>
              <w:t>MIT TEXTEN UMGEHEN/SICH MIT TEXTEN UND MEDIEN AUSEINANDERSETZEN</w:t>
            </w:r>
          </w:p>
        </w:tc>
      </w:tr>
      <w:tr w:rsidR="00AE01C2" w:rsidTr="007D7BEE">
        <w:tc>
          <w:tcPr>
            <w:tcW w:w="9062" w:type="dxa"/>
            <w:shd w:val="clear" w:color="auto" w:fill="auto"/>
            <w:tcMar>
              <w:top w:w="113" w:type="dxa"/>
              <w:bottom w:w="113" w:type="dxa"/>
            </w:tcMar>
          </w:tcPr>
          <w:p w:rsidR="00AE01C2" w:rsidRPr="00794642" w:rsidRDefault="00AE01C2" w:rsidP="00AE01C2">
            <w:pPr>
              <w:ind w:right="309"/>
              <w:rPr>
                <w:sz w:val="24"/>
                <w:szCs w:val="24"/>
              </w:rPr>
            </w:pPr>
            <w:r>
              <w:rPr>
                <w:rFonts w:ascii="Arial" w:hAnsi="Arial" w:cs="Arial"/>
                <w:sz w:val="24"/>
                <w:szCs w:val="24"/>
              </w:rPr>
              <w:t>Pragmatische</w:t>
            </w:r>
            <w:r w:rsidRPr="003B1737">
              <w:rPr>
                <w:rFonts w:ascii="Arial" w:hAnsi="Arial" w:cs="Arial"/>
                <w:sz w:val="24"/>
                <w:szCs w:val="24"/>
              </w:rPr>
              <w:t xml:space="preserve"> Texte verstehen</w:t>
            </w:r>
            <w:r>
              <w:rPr>
                <w:rFonts w:ascii="Arial" w:hAnsi="Arial" w:cs="Arial"/>
                <w:sz w:val="24"/>
                <w:szCs w:val="24"/>
              </w:rPr>
              <w:t>, reflektieren und nutzen</w:t>
            </w:r>
          </w:p>
        </w:tc>
      </w:tr>
      <w:bookmarkEnd w:id="0"/>
      <w:bookmarkEnd w:id="1"/>
    </w:tbl>
    <w:p w:rsidR="002C5BCE" w:rsidRDefault="002C5BCE" w:rsidP="00C3368C">
      <w:pPr>
        <w:spacing w:after="0" w:line="240" w:lineRule="auto"/>
        <w:rPr>
          <w:rFonts w:ascii="Arial" w:hAnsi="Arial" w:cs="Arial"/>
          <w:i/>
          <w:sz w:val="24"/>
          <w:szCs w:val="24"/>
        </w:rPr>
      </w:pPr>
    </w:p>
    <w:p w:rsidR="00C3368C" w:rsidRPr="000D4939" w:rsidRDefault="002C5BCE" w:rsidP="00C3368C">
      <w:pPr>
        <w:spacing w:after="0" w:line="240" w:lineRule="auto"/>
        <w:rPr>
          <w:rFonts w:ascii="Arial" w:hAnsi="Arial" w:cs="Arial"/>
          <w:i/>
          <w:sz w:val="24"/>
          <w:szCs w:val="24"/>
        </w:rPr>
      </w:pPr>
      <w:r>
        <w:rPr>
          <w:rFonts w:ascii="Arial" w:hAnsi="Arial" w:cs="Arial"/>
          <w:i/>
          <w:sz w:val="24"/>
          <w:szCs w:val="24"/>
        </w:rPr>
        <w:t>Sachtexte als Informationsquelle bzw. zur Problemlösung selbstständig nutzen</w:t>
      </w:r>
    </w:p>
    <w:p w:rsidR="00802693" w:rsidRPr="000D4939" w:rsidRDefault="00802693" w:rsidP="00C3368C">
      <w:pPr>
        <w:spacing w:after="0" w:line="240" w:lineRule="auto"/>
        <w:rPr>
          <w:rFonts w:ascii="Arial" w:hAnsi="Arial" w:cs="Arial"/>
          <w:sz w:val="24"/>
          <w:szCs w:val="24"/>
        </w:rPr>
      </w:pPr>
    </w:p>
    <w:p w:rsidR="00AE01C2" w:rsidRDefault="00AE01C2" w:rsidP="00802693">
      <w:pPr>
        <w:spacing w:after="0" w:line="240" w:lineRule="auto"/>
        <w:rPr>
          <w:rFonts w:ascii="Arial" w:hAnsi="Arial" w:cs="Arial"/>
          <w:b/>
          <w:sz w:val="24"/>
          <w:szCs w:val="24"/>
        </w:rPr>
      </w:pPr>
    </w:p>
    <w:p w:rsidR="00AE01C2" w:rsidRDefault="00AE01C2" w:rsidP="00802693">
      <w:pPr>
        <w:spacing w:after="0" w:line="240" w:lineRule="auto"/>
        <w:rPr>
          <w:rFonts w:ascii="Arial" w:hAnsi="Arial" w:cs="Arial"/>
          <w:b/>
          <w:sz w:val="24"/>
          <w:szCs w:val="24"/>
        </w:rPr>
      </w:pPr>
    </w:p>
    <w:p w:rsidR="00802693" w:rsidRPr="0045141F" w:rsidRDefault="0046373B" w:rsidP="00802693">
      <w:pPr>
        <w:spacing w:after="0" w:line="240" w:lineRule="auto"/>
        <w:rPr>
          <w:rFonts w:ascii="Arial" w:hAnsi="Arial" w:cs="Arial"/>
          <w:b/>
          <w:sz w:val="24"/>
          <w:szCs w:val="24"/>
        </w:rPr>
      </w:pPr>
      <w:r>
        <w:rPr>
          <w:rFonts w:ascii="Arial" w:hAnsi="Arial" w:cs="Arial"/>
          <w:b/>
          <w:sz w:val="24"/>
          <w:szCs w:val="24"/>
        </w:rPr>
        <w:t>Thema</w:t>
      </w:r>
      <w:r w:rsidR="002860E0">
        <w:rPr>
          <w:rFonts w:ascii="Arial" w:hAnsi="Arial" w:cs="Arial"/>
          <w:b/>
          <w:sz w:val="24"/>
          <w:szCs w:val="24"/>
        </w:rPr>
        <w:t xml:space="preserve"> </w:t>
      </w:r>
      <w:r>
        <w:rPr>
          <w:rFonts w:ascii="Arial" w:hAnsi="Arial" w:cs="Arial"/>
          <w:b/>
          <w:sz w:val="24"/>
          <w:szCs w:val="24"/>
        </w:rPr>
        <w:t>Müll</w:t>
      </w:r>
    </w:p>
    <w:p w:rsidR="00802693" w:rsidRDefault="00802693" w:rsidP="00802693">
      <w:pPr>
        <w:spacing w:after="0" w:line="240" w:lineRule="auto"/>
        <w:rPr>
          <w:rFonts w:ascii="Arial" w:hAnsi="Arial" w:cs="Arial"/>
          <w:sz w:val="24"/>
          <w:szCs w:val="24"/>
        </w:rPr>
      </w:pPr>
    </w:p>
    <w:p w:rsidR="00D90C66" w:rsidRDefault="00D90C66" w:rsidP="00802693">
      <w:pPr>
        <w:spacing w:after="0" w:line="240" w:lineRule="auto"/>
        <w:rPr>
          <w:rFonts w:ascii="Arial" w:hAnsi="Arial" w:cs="Arial"/>
          <w:b/>
          <w:sz w:val="24"/>
          <w:szCs w:val="24"/>
        </w:rPr>
        <w:sectPr w:rsidR="00D90C66" w:rsidSect="00D90C66">
          <w:headerReference w:type="even" r:id="rId8"/>
          <w:headerReference w:type="default" r:id="rId9"/>
          <w:footerReference w:type="even" r:id="rId10"/>
          <w:footerReference w:type="default" r:id="rId11"/>
          <w:headerReference w:type="first" r:id="rId12"/>
          <w:footerReference w:type="first" r:id="rId13"/>
          <w:pgSz w:w="11904" w:h="16834" w:code="9"/>
          <w:pgMar w:top="1418" w:right="1418" w:bottom="1134" w:left="1418" w:header="964" w:footer="964" w:gutter="0"/>
          <w:cols w:space="708"/>
          <w:docGrid w:linePitch="360"/>
        </w:sectPr>
      </w:pPr>
      <w:r w:rsidRPr="00D90C66">
        <w:rPr>
          <w:rFonts w:ascii="Arial" w:hAnsi="Arial" w:cs="Arial"/>
          <w:b/>
          <w:sz w:val="24"/>
          <w:szCs w:val="24"/>
        </w:rPr>
        <w:t>Grundlagentext</w:t>
      </w:r>
    </w:p>
    <w:p w:rsidR="003178CC" w:rsidRPr="005D1D26" w:rsidRDefault="003178CC" w:rsidP="003178CC">
      <w:pPr>
        <w:spacing w:before="120" w:line="360" w:lineRule="auto"/>
        <w:jc w:val="both"/>
        <w:rPr>
          <w:rFonts w:ascii="Arial" w:hAnsi="Arial" w:cs="Arial"/>
        </w:rPr>
      </w:pPr>
      <w:r w:rsidRPr="005D1D26">
        <w:rPr>
          <w:rFonts w:ascii="Arial" w:hAnsi="Arial" w:cs="Arial"/>
        </w:rPr>
        <w:t xml:space="preserve">Bereits in der Steinzeit entstand bei unseren Vorfahren, die noch in Höhlen lebten, Müll: Knochen von erlegten Tieren, kaputtes Werkzeug und unbrauchbar gewordene Waffen blieben </w:t>
      </w:r>
      <w:r w:rsidRPr="00CF0E7E">
        <w:rPr>
          <w:rFonts w:ascii="Arial" w:hAnsi="Arial" w:cs="Arial"/>
        </w:rPr>
        <w:t>einfach</w:t>
      </w:r>
      <w:r w:rsidRPr="005D1D26">
        <w:rPr>
          <w:rFonts w:ascii="Arial" w:hAnsi="Arial" w:cs="Arial"/>
        </w:rPr>
        <w:t xml:space="preserve"> liegen. Heute sind solche frühen „Müllhaufen“ </w:t>
      </w:r>
      <w:r w:rsidRPr="00CF0E7E">
        <w:rPr>
          <w:rFonts w:ascii="Arial" w:hAnsi="Arial" w:cs="Arial"/>
        </w:rPr>
        <w:t>jedoch</w:t>
      </w:r>
      <w:r w:rsidRPr="005D1D26">
        <w:rPr>
          <w:rFonts w:ascii="Arial" w:hAnsi="Arial" w:cs="Arial"/>
        </w:rPr>
        <w:t xml:space="preserve"> Schatzgruben für Archäologen. </w:t>
      </w:r>
    </w:p>
    <w:p w:rsidR="003178CC" w:rsidRPr="005D1D26" w:rsidRDefault="003178CC" w:rsidP="003178CC">
      <w:pPr>
        <w:spacing w:line="360" w:lineRule="auto"/>
        <w:jc w:val="both"/>
        <w:rPr>
          <w:rFonts w:ascii="Arial" w:hAnsi="Arial" w:cs="Arial"/>
        </w:rPr>
      </w:pPr>
      <w:r w:rsidRPr="005D1D26">
        <w:rPr>
          <w:rFonts w:ascii="Arial" w:hAnsi="Arial" w:cs="Arial"/>
        </w:rPr>
        <w:t>Erst in späteren Kulturen, in denen viel mehr Menschen auf engstem Raum zusammenlebten, wurde der Abfall zunehmend zum Problem.</w:t>
      </w:r>
      <w:r>
        <w:rPr>
          <w:rFonts w:ascii="Arial" w:hAnsi="Arial" w:cs="Arial"/>
        </w:rPr>
        <w:t xml:space="preserve"> </w:t>
      </w:r>
      <w:r w:rsidRPr="005D1D26">
        <w:rPr>
          <w:rFonts w:ascii="Arial" w:hAnsi="Arial" w:cs="Arial"/>
        </w:rPr>
        <w:t xml:space="preserve">Der Müll musste beseitigt werden. </w:t>
      </w:r>
    </w:p>
    <w:p w:rsidR="003178CC" w:rsidRPr="005D1D26" w:rsidRDefault="003178CC" w:rsidP="003178CC">
      <w:pPr>
        <w:spacing w:line="360" w:lineRule="auto"/>
        <w:jc w:val="both"/>
        <w:rPr>
          <w:rFonts w:ascii="Arial" w:hAnsi="Arial" w:cs="Arial"/>
        </w:rPr>
      </w:pPr>
      <w:r w:rsidRPr="005D1D26">
        <w:rPr>
          <w:rFonts w:ascii="Arial" w:hAnsi="Arial" w:cs="Arial"/>
        </w:rPr>
        <w:t>Vorschriften zur Hausmüllbeseitigung und öffentliche Toiletten gab es erstmals im alten Griechenland. Abwässer wurden in offenen oder unterirdischen Kanälen aus den Städten geleitet. In Athen entstanden Müllunternehmen, die Abfälle wie Essensreste, Scherben und Lumpen mindestens zwei Kilometer außerhalb der Stadt abladen mussten. Diese Vorgabe verminderte die Geruchsbelästigung und den Ausbruch von Krankheiten.</w:t>
      </w:r>
    </w:p>
    <w:p w:rsidR="003178CC" w:rsidRPr="005D1D26" w:rsidRDefault="003178CC" w:rsidP="003178CC">
      <w:pPr>
        <w:spacing w:line="360" w:lineRule="auto"/>
        <w:jc w:val="both"/>
        <w:rPr>
          <w:rFonts w:ascii="Arial" w:hAnsi="Arial" w:cs="Arial"/>
        </w:rPr>
      </w:pPr>
      <w:r w:rsidRPr="005D1D26">
        <w:rPr>
          <w:rFonts w:ascii="Arial" w:hAnsi="Arial" w:cs="Arial"/>
        </w:rPr>
        <w:t xml:space="preserve">Im bevölkerungsreichen Rom der Antike hatten Hunderttausende, die nicht in Luxusvillen wohnten, keine Kanalisation. Sie warfen ihren Abfall, auch den Inhalt ihrer Nachttöpfe, auf die Straße. Wie viel das war, kann man sich vielleicht vorstellen, </w:t>
      </w:r>
      <w:r w:rsidRPr="007716EF">
        <w:rPr>
          <w:rFonts w:ascii="Arial" w:hAnsi="Arial" w:cs="Arial"/>
        </w:rPr>
        <w:t>wenn man bedenkt, dass heute in Berlin ca.</w:t>
      </w:r>
      <w:r>
        <w:rPr>
          <w:rFonts w:ascii="Arial" w:hAnsi="Arial" w:cs="Arial"/>
        </w:rPr>
        <w:t> </w:t>
      </w:r>
      <w:r w:rsidRPr="007716EF">
        <w:rPr>
          <w:rFonts w:ascii="Arial" w:hAnsi="Arial" w:cs="Arial"/>
        </w:rPr>
        <w:t>4</w:t>
      </w:r>
      <w:r>
        <w:rPr>
          <w:rFonts w:ascii="Arial" w:hAnsi="Arial" w:cs="Arial"/>
        </w:rPr>
        <w:t> </w:t>
      </w:r>
      <w:r w:rsidRPr="007716EF">
        <w:rPr>
          <w:rFonts w:ascii="Arial" w:hAnsi="Arial" w:cs="Arial"/>
        </w:rPr>
        <w:t xml:space="preserve">000 Menschen auf einem Quadratkilometer leben, im antiken Rom </w:t>
      </w:r>
      <w:r>
        <w:rPr>
          <w:rFonts w:ascii="Arial" w:hAnsi="Arial" w:cs="Arial"/>
        </w:rPr>
        <w:t xml:space="preserve">waren es </w:t>
      </w:r>
      <w:r w:rsidRPr="007716EF">
        <w:rPr>
          <w:rFonts w:ascii="Arial" w:hAnsi="Arial" w:cs="Arial"/>
        </w:rPr>
        <w:t>jedoch zeitweise mehr als 50</w:t>
      </w:r>
      <w:r>
        <w:rPr>
          <w:rFonts w:ascii="Arial" w:hAnsi="Arial" w:cs="Arial"/>
        </w:rPr>
        <w:t> </w:t>
      </w:r>
      <w:r w:rsidRPr="007716EF">
        <w:rPr>
          <w:rFonts w:ascii="Arial" w:hAnsi="Arial" w:cs="Arial"/>
        </w:rPr>
        <w:t>000. Deshalb</w:t>
      </w:r>
      <w:r w:rsidRPr="005D1D26">
        <w:rPr>
          <w:rFonts w:ascii="Arial" w:hAnsi="Arial" w:cs="Arial"/>
        </w:rPr>
        <w:t xml:space="preserve"> entwickelte sich auch </w:t>
      </w:r>
      <w:r>
        <w:rPr>
          <w:rFonts w:ascii="Arial" w:hAnsi="Arial" w:cs="Arial"/>
        </w:rPr>
        <w:t>dort</w:t>
      </w:r>
      <w:r w:rsidRPr="005D1D26">
        <w:rPr>
          <w:rFonts w:ascii="Arial" w:hAnsi="Arial" w:cs="Arial"/>
        </w:rPr>
        <w:t xml:space="preserve"> im Laufe der Zeit eine Müllabfuhr. So genannte Mistpächter brachten Kot und Abfälle vor die Stadt, wo Bauern sie </w:t>
      </w:r>
      <w:r w:rsidRPr="00CA571C">
        <w:rPr>
          <w:rFonts w:ascii="Arial" w:hAnsi="Arial" w:cs="Arial"/>
        </w:rPr>
        <w:t>als Dünger verarbeiteten.</w:t>
      </w:r>
      <w:r w:rsidRPr="005D1D26">
        <w:rPr>
          <w:rFonts w:ascii="Arial" w:hAnsi="Arial" w:cs="Arial"/>
        </w:rPr>
        <w:t xml:space="preserve"> Urin sammelte man in großen Tonnen. </w:t>
      </w:r>
      <w:r>
        <w:rPr>
          <w:rFonts w:ascii="Arial" w:hAnsi="Arial" w:cs="Arial"/>
        </w:rPr>
        <w:t>Darin enthaltene Inhaltsstoffe wurden zur Waschmittelherstellung verwendet.</w:t>
      </w:r>
    </w:p>
    <w:p w:rsidR="003178CC" w:rsidRPr="005D1D26" w:rsidRDefault="003178CC" w:rsidP="003178CC">
      <w:pPr>
        <w:spacing w:line="360" w:lineRule="auto"/>
        <w:jc w:val="both"/>
        <w:rPr>
          <w:rFonts w:ascii="Arial" w:hAnsi="Arial" w:cs="Arial"/>
        </w:rPr>
      </w:pPr>
      <w:r w:rsidRPr="005D1D26">
        <w:rPr>
          <w:rFonts w:ascii="Arial" w:hAnsi="Arial" w:cs="Arial"/>
        </w:rPr>
        <w:t xml:space="preserve">Im Mittelalter allerdings hat man diese Art der Müllbeseitigung wieder aufgegeben. Organische Abfälle, die nicht als Schweinefutter dienten, landeten neben Fäkalien und </w:t>
      </w:r>
      <w:r>
        <w:rPr>
          <w:rFonts w:ascii="Arial" w:hAnsi="Arial" w:cs="Arial"/>
        </w:rPr>
        <w:t>unbrauchbarem Hausrat auf der Straße</w:t>
      </w:r>
      <w:r w:rsidRPr="005D1D26">
        <w:rPr>
          <w:rFonts w:ascii="Arial" w:hAnsi="Arial" w:cs="Arial"/>
        </w:rPr>
        <w:t xml:space="preserve">. Dazu kamen die Ausscheidungen der Tiere, die dort lebten und im Unrat wühlten. Viele Kleidungsstücke waren deshalb bis zu den Waden </w:t>
      </w:r>
      <w:r w:rsidRPr="005D1D26">
        <w:rPr>
          <w:rFonts w:ascii="Arial" w:hAnsi="Arial" w:cs="Arial"/>
        </w:rPr>
        <w:lastRenderedPageBreak/>
        <w:t xml:space="preserve">äußerst unansehnlich. Kein Wunder, dass Seuchen wie Pest und Cholera ausbrachen. Schließlich erkannte der Mensch den Zusammenhang zwischen </w:t>
      </w:r>
      <w:r>
        <w:rPr>
          <w:rFonts w:ascii="Arial" w:hAnsi="Arial" w:cs="Arial"/>
        </w:rPr>
        <w:t xml:space="preserve">mangelnder </w:t>
      </w:r>
      <w:r w:rsidRPr="005D1D26">
        <w:rPr>
          <w:rFonts w:ascii="Arial" w:hAnsi="Arial" w:cs="Arial"/>
        </w:rPr>
        <w:t xml:space="preserve">Hygiene und </w:t>
      </w:r>
      <w:r>
        <w:rPr>
          <w:rFonts w:ascii="Arial" w:hAnsi="Arial" w:cs="Arial"/>
        </w:rPr>
        <w:t xml:space="preserve">dem Ausbruch von </w:t>
      </w:r>
      <w:r w:rsidRPr="005D1D26">
        <w:rPr>
          <w:rFonts w:ascii="Arial" w:hAnsi="Arial" w:cs="Arial"/>
        </w:rPr>
        <w:t>Krankheiten. Daraufhin entstanden auch hierzulande Latrinen, zentrale Müllgruben und Kanalisationen.</w:t>
      </w:r>
    </w:p>
    <w:p w:rsidR="003178CC" w:rsidRPr="005D1D26" w:rsidRDefault="003178CC" w:rsidP="003178CC">
      <w:pPr>
        <w:spacing w:line="360" w:lineRule="auto"/>
        <w:jc w:val="both"/>
        <w:rPr>
          <w:rFonts w:ascii="Arial" w:hAnsi="Arial" w:cs="Arial"/>
        </w:rPr>
      </w:pPr>
      <w:r>
        <w:rPr>
          <w:rFonts w:ascii="Arial" w:hAnsi="Arial" w:cs="Arial"/>
        </w:rPr>
        <w:t>Im 19. </w:t>
      </w:r>
      <w:r w:rsidRPr="005D1D26">
        <w:rPr>
          <w:rFonts w:ascii="Arial" w:hAnsi="Arial" w:cs="Arial"/>
        </w:rPr>
        <w:t xml:space="preserve">Jahrhundert begannen Menschen als „Lumpensammler“ ihr Geld zu verdienen. Sie gingen von Haus zu Haus, sammelten abgetragene, zerschlissene Kleidungsstücke und verkauften sie an Papiermühlen weiter. Eisen und Metalle </w:t>
      </w:r>
      <w:r>
        <w:rPr>
          <w:rFonts w:ascii="Arial" w:hAnsi="Arial" w:cs="Arial"/>
        </w:rPr>
        <w:t>wurden</w:t>
      </w:r>
      <w:r w:rsidRPr="005D1D26">
        <w:rPr>
          <w:rFonts w:ascii="Arial" w:hAnsi="Arial" w:cs="Arial"/>
        </w:rPr>
        <w:t xml:space="preserve"> Gießereien </w:t>
      </w:r>
      <w:r>
        <w:rPr>
          <w:rFonts w:ascii="Arial" w:hAnsi="Arial" w:cs="Arial"/>
        </w:rPr>
        <w:t xml:space="preserve">zum Wiedereinschmelzen </w:t>
      </w:r>
      <w:r w:rsidRPr="005D1D26">
        <w:rPr>
          <w:rFonts w:ascii="Arial" w:hAnsi="Arial" w:cs="Arial"/>
        </w:rPr>
        <w:t>an</w:t>
      </w:r>
      <w:r>
        <w:rPr>
          <w:rFonts w:ascii="Arial" w:hAnsi="Arial" w:cs="Arial"/>
        </w:rPr>
        <w:t>geboten</w:t>
      </w:r>
      <w:r w:rsidRPr="005D1D26">
        <w:rPr>
          <w:rFonts w:ascii="Arial" w:hAnsi="Arial" w:cs="Arial"/>
        </w:rPr>
        <w:t xml:space="preserve"> – erstmals wurde Müll nahezu vollständig in den </w:t>
      </w:r>
      <w:r w:rsidRPr="00AC440D">
        <w:rPr>
          <w:rFonts w:ascii="Arial" w:hAnsi="Arial" w:cs="Arial"/>
        </w:rPr>
        <w:t>Produktkreislauf</w:t>
      </w:r>
      <w:r>
        <w:rPr>
          <w:rFonts w:ascii="Arial" w:hAnsi="Arial" w:cs="Arial"/>
        </w:rPr>
        <w:t xml:space="preserve"> zurückgeführt. Für Resta</w:t>
      </w:r>
      <w:r w:rsidRPr="005D1D26">
        <w:rPr>
          <w:rFonts w:ascii="Arial" w:hAnsi="Arial" w:cs="Arial"/>
        </w:rPr>
        <w:t xml:space="preserve">bfälle entstand in dieser Zeit in den meisten europäischen Städten eine Müllabfuhr. </w:t>
      </w:r>
    </w:p>
    <w:p w:rsidR="003178CC" w:rsidRDefault="003178CC" w:rsidP="003178CC">
      <w:pPr>
        <w:spacing w:line="360" w:lineRule="auto"/>
        <w:jc w:val="both"/>
        <w:rPr>
          <w:rFonts w:ascii="Arial" w:hAnsi="Arial" w:cs="Arial"/>
        </w:rPr>
      </w:pPr>
      <w:r w:rsidRPr="005D1D26">
        <w:rPr>
          <w:rFonts w:ascii="Arial" w:hAnsi="Arial" w:cs="Arial"/>
        </w:rPr>
        <w:t>Zu Beginn d</w:t>
      </w:r>
      <w:r>
        <w:rPr>
          <w:rFonts w:ascii="Arial" w:hAnsi="Arial" w:cs="Arial"/>
        </w:rPr>
        <w:t>es 20. </w:t>
      </w:r>
      <w:r w:rsidRPr="005D1D26">
        <w:rPr>
          <w:rFonts w:ascii="Arial" w:hAnsi="Arial" w:cs="Arial"/>
        </w:rPr>
        <w:t xml:space="preserve">Jahrhunderts fiel nicht viel Abfall an. </w:t>
      </w:r>
      <w:r>
        <w:rPr>
          <w:rFonts w:ascii="Arial" w:hAnsi="Arial" w:cs="Arial"/>
        </w:rPr>
        <w:t>Die meisten</w:t>
      </w:r>
      <w:r w:rsidRPr="005D1D26">
        <w:rPr>
          <w:rFonts w:ascii="Arial" w:hAnsi="Arial" w:cs="Arial"/>
        </w:rPr>
        <w:t xml:space="preserve"> Menschen konnten sich nur selten neue Dinge leisten. Sie mussten jeden Pfennig umdrehen; deswegen stopften, flickten und reparierten </w:t>
      </w:r>
      <w:r>
        <w:rPr>
          <w:rFonts w:ascii="Arial" w:hAnsi="Arial" w:cs="Arial"/>
        </w:rPr>
        <w:t>sie, solange es ging. Haustiere</w:t>
      </w:r>
      <w:r w:rsidRPr="005D1D26">
        <w:rPr>
          <w:rFonts w:ascii="Arial" w:hAnsi="Arial" w:cs="Arial"/>
        </w:rPr>
        <w:t xml:space="preserve"> wurden </w:t>
      </w:r>
      <w:r>
        <w:rPr>
          <w:rFonts w:ascii="Arial" w:hAnsi="Arial" w:cs="Arial"/>
        </w:rPr>
        <w:t xml:space="preserve">mit </w:t>
      </w:r>
      <w:r w:rsidRPr="005D1D26">
        <w:rPr>
          <w:rFonts w:ascii="Arial" w:hAnsi="Arial" w:cs="Arial"/>
        </w:rPr>
        <w:t>Küchenabfälle</w:t>
      </w:r>
      <w:r>
        <w:rPr>
          <w:rFonts w:ascii="Arial" w:hAnsi="Arial" w:cs="Arial"/>
        </w:rPr>
        <w:t>n</w:t>
      </w:r>
      <w:r w:rsidRPr="005D1D26">
        <w:rPr>
          <w:rFonts w:ascii="Arial" w:hAnsi="Arial" w:cs="Arial"/>
        </w:rPr>
        <w:t xml:space="preserve"> gefüttert, viele</w:t>
      </w:r>
      <w:r>
        <w:rPr>
          <w:rFonts w:ascii="Arial" w:hAnsi="Arial" w:cs="Arial"/>
        </w:rPr>
        <w:t>s</w:t>
      </w:r>
      <w:r w:rsidRPr="005D1D26">
        <w:rPr>
          <w:rFonts w:ascii="Arial" w:hAnsi="Arial" w:cs="Arial"/>
        </w:rPr>
        <w:t xml:space="preserve"> verbrannt</w:t>
      </w:r>
      <w:r>
        <w:rPr>
          <w:rFonts w:ascii="Arial" w:hAnsi="Arial" w:cs="Arial"/>
        </w:rPr>
        <w:t xml:space="preserve">e man </w:t>
      </w:r>
      <w:r w:rsidRPr="005D1D26">
        <w:rPr>
          <w:rFonts w:ascii="Arial" w:hAnsi="Arial" w:cs="Arial"/>
        </w:rPr>
        <w:t>in Öfen. Die Mülldeponien reichten aus, um zum Beispiel Bauschutt und Hausmüll, aber auch Industrieabfälle aufzufangen</w:t>
      </w:r>
      <w:r>
        <w:rPr>
          <w:rFonts w:ascii="Arial" w:hAnsi="Arial" w:cs="Arial"/>
        </w:rPr>
        <w:t>, wobei letztere oft in Flüsse geleitet wurden</w:t>
      </w:r>
      <w:r w:rsidRPr="005D1D26">
        <w:rPr>
          <w:rFonts w:ascii="Arial" w:hAnsi="Arial" w:cs="Arial"/>
        </w:rPr>
        <w:t xml:space="preserve">. </w:t>
      </w:r>
    </w:p>
    <w:p w:rsidR="003178CC" w:rsidRDefault="003178CC" w:rsidP="003178CC">
      <w:pPr>
        <w:spacing w:line="360" w:lineRule="auto"/>
        <w:jc w:val="both"/>
        <w:rPr>
          <w:rFonts w:ascii="Arial" w:hAnsi="Arial" w:cs="Arial"/>
        </w:rPr>
      </w:pPr>
      <w:r>
        <w:rPr>
          <w:rFonts w:ascii="Arial" w:hAnsi="Arial" w:cs="Arial"/>
        </w:rPr>
        <w:t xml:space="preserve">Vor allem </w:t>
      </w:r>
      <w:r w:rsidRPr="005D1D26">
        <w:rPr>
          <w:rFonts w:ascii="Arial" w:hAnsi="Arial" w:cs="Arial"/>
        </w:rPr>
        <w:t>Einweg</w:t>
      </w:r>
      <w:r>
        <w:rPr>
          <w:rFonts w:ascii="Arial" w:hAnsi="Arial" w:cs="Arial"/>
        </w:rPr>
        <w:t>produkte und -</w:t>
      </w:r>
      <w:r w:rsidRPr="005D1D26">
        <w:rPr>
          <w:rFonts w:ascii="Arial" w:hAnsi="Arial" w:cs="Arial"/>
        </w:rPr>
        <w:t xml:space="preserve">verpackungen, </w:t>
      </w:r>
      <w:r>
        <w:rPr>
          <w:rFonts w:ascii="Arial" w:hAnsi="Arial" w:cs="Arial"/>
        </w:rPr>
        <w:t xml:space="preserve">nicht verrottende Materialien wie </w:t>
      </w:r>
      <w:r w:rsidRPr="005D1D26">
        <w:rPr>
          <w:rFonts w:ascii="Arial" w:hAnsi="Arial" w:cs="Arial"/>
        </w:rPr>
        <w:t xml:space="preserve">Plastikartikel </w:t>
      </w:r>
      <w:r>
        <w:rPr>
          <w:rFonts w:ascii="Arial" w:hAnsi="Arial" w:cs="Arial"/>
        </w:rPr>
        <w:t>und zunehmend auch Elektroschrott</w:t>
      </w:r>
      <w:r w:rsidRPr="005D1D26">
        <w:rPr>
          <w:rFonts w:ascii="Arial" w:hAnsi="Arial" w:cs="Arial"/>
        </w:rPr>
        <w:t xml:space="preserve"> ließen ab Mitte des 20.</w:t>
      </w:r>
      <w:r>
        <w:rPr>
          <w:rFonts w:ascii="Arial" w:hAnsi="Arial" w:cs="Arial"/>
        </w:rPr>
        <w:t> </w:t>
      </w:r>
      <w:r w:rsidRPr="0039764F">
        <w:rPr>
          <w:rFonts w:ascii="Arial" w:hAnsi="Arial" w:cs="Arial"/>
        </w:rPr>
        <w:t>Jahr</w:t>
      </w:r>
      <w:r>
        <w:rPr>
          <w:rFonts w:ascii="Arial" w:hAnsi="Arial" w:cs="Arial"/>
        </w:rPr>
        <w:t>-</w:t>
      </w:r>
      <w:r w:rsidRPr="0039764F">
        <w:rPr>
          <w:rFonts w:ascii="Arial" w:hAnsi="Arial" w:cs="Arial"/>
        </w:rPr>
        <w:t>hunderts die Deponien anwachsen. Durch veränderte Produktionsweisen und die Erschließung neuer Märkte wurden die Waren billiger, die Lebenskultur änderte sich. „Ex und hopp</w:t>
      </w:r>
      <w:r w:rsidRPr="0039764F">
        <w:rPr>
          <w:rStyle w:val="Funotenzeichen"/>
          <w:rFonts w:ascii="Arial" w:hAnsi="Arial" w:cs="Arial"/>
        </w:rPr>
        <w:footnoteReference w:id="1"/>
      </w:r>
      <w:r w:rsidRPr="0039764F">
        <w:rPr>
          <w:rFonts w:ascii="Arial" w:hAnsi="Arial" w:cs="Arial"/>
        </w:rPr>
        <w:t xml:space="preserve">“ lautete von nun an das Schlagwort. Das, was wir heute als Wegwerfgesellschaft bezeichnen, war geboren. Damit verstärkten sich auch die Probleme für die Umwelt. </w:t>
      </w:r>
      <w:r>
        <w:rPr>
          <w:rFonts w:ascii="Arial" w:hAnsi="Arial" w:cs="Arial"/>
        </w:rPr>
        <w:t>Deshalb</w:t>
      </w:r>
      <w:r w:rsidRPr="0039764F">
        <w:rPr>
          <w:rFonts w:ascii="Arial" w:hAnsi="Arial" w:cs="Arial"/>
        </w:rPr>
        <w:t xml:space="preserve"> wird </w:t>
      </w:r>
      <w:r>
        <w:rPr>
          <w:rFonts w:ascii="Arial" w:hAnsi="Arial" w:cs="Arial"/>
        </w:rPr>
        <w:t xml:space="preserve">heute </w:t>
      </w:r>
      <w:r w:rsidRPr="0039764F">
        <w:rPr>
          <w:rFonts w:ascii="Arial" w:hAnsi="Arial" w:cs="Arial"/>
        </w:rPr>
        <w:t>ein Großteil des anfallenden Mülls recycelt oder in Müllverbrennungsanlage</w:t>
      </w:r>
      <w:r>
        <w:rPr>
          <w:rFonts w:ascii="Arial" w:hAnsi="Arial" w:cs="Arial"/>
        </w:rPr>
        <w:t>n zu Energie umgewandelt. Abfall-wirtschaftler organisieren diese Prozesse.</w:t>
      </w:r>
    </w:p>
    <w:p w:rsidR="003178CC" w:rsidRPr="0039764F" w:rsidRDefault="003178CC" w:rsidP="003178CC">
      <w:pPr>
        <w:spacing w:line="360" w:lineRule="auto"/>
        <w:jc w:val="both"/>
        <w:rPr>
          <w:rFonts w:ascii="Arial" w:hAnsi="Arial" w:cs="Arial"/>
        </w:rPr>
      </w:pPr>
      <w:r w:rsidRPr="0039764F">
        <w:rPr>
          <w:rFonts w:ascii="Arial" w:hAnsi="Arial" w:cs="Arial"/>
        </w:rPr>
        <w:t>Ist das Müllproblem damit gelöst?</w:t>
      </w:r>
    </w:p>
    <w:p w:rsidR="003178CC" w:rsidRPr="005D1D26" w:rsidRDefault="003178CC" w:rsidP="003178CC">
      <w:pPr>
        <w:spacing w:line="360" w:lineRule="auto"/>
        <w:jc w:val="both"/>
        <w:rPr>
          <w:rFonts w:ascii="Arial" w:hAnsi="Arial" w:cs="Arial"/>
        </w:rPr>
      </w:pPr>
      <w:r w:rsidRPr="0039764F">
        <w:rPr>
          <w:rFonts w:ascii="Arial" w:hAnsi="Arial" w:cs="Arial"/>
        </w:rPr>
        <w:t xml:space="preserve">Zur Zeit unserer </w:t>
      </w:r>
      <w:r>
        <w:rPr>
          <w:rFonts w:ascii="Arial" w:hAnsi="Arial" w:cs="Arial"/>
        </w:rPr>
        <w:t>Urg</w:t>
      </w:r>
      <w:r w:rsidRPr="0039764F">
        <w:rPr>
          <w:rFonts w:ascii="Arial" w:hAnsi="Arial" w:cs="Arial"/>
        </w:rPr>
        <w:t>roßeltern verursachte jeder Deutsche ungefähr 75</w:t>
      </w:r>
      <w:r>
        <w:rPr>
          <w:rFonts w:ascii="Arial" w:hAnsi="Arial" w:cs="Arial"/>
        </w:rPr>
        <w:t> kg Müll jährlich;</w:t>
      </w:r>
      <w:r w:rsidRPr="005D1D26">
        <w:rPr>
          <w:rFonts w:ascii="Arial" w:hAnsi="Arial" w:cs="Arial"/>
        </w:rPr>
        <w:t xml:space="preserve"> </w:t>
      </w:r>
      <w:r w:rsidRPr="0039764F">
        <w:rPr>
          <w:rFonts w:ascii="Arial" w:hAnsi="Arial" w:cs="Arial"/>
        </w:rPr>
        <w:t>um 2000 waren es 400</w:t>
      </w:r>
      <w:r>
        <w:rPr>
          <w:rFonts w:ascii="Arial" w:hAnsi="Arial" w:cs="Arial"/>
        </w:rPr>
        <w:t> </w:t>
      </w:r>
      <w:r w:rsidRPr="0039764F">
        <w:rPr>
          <w:rFonts w:ascii="Arial" w:hAnsi="Arial" w:cs="Arial"/>
        </w:rPr>
        <w:t>kg, heute sind es fast 466</w:t>
      </w:r>
      <w:r>
        <w:rPr>
          <w:rFonts w:ascii="Arial" w:hAnsi="Arial" w:cs="Arial"/>
        </w:rPr>
        <w:t> </w:t>
      </w:r>
      <w:r w:rsidRPr="0039764F">
        <w:rPr>
          <w:rFonts w:ascii="Arial" w:hAnsi="Arial" w:cs="Arial"/>
        </w:rPr>
        <w:t>kg pro Person. Mit dieser Müllmenge</w:t>
      </w:r>
      <w:r w:rsidRPr="005D1D26">
        <w:rPr>
          <w:rFonts w:ascii="Arial" w:hAnsi="Arial" w:cs="Arial"/>
        </w:rPr>
        <w:t xml:space="preserve"> könnte jedes Jahr ein Müllberg von ca. 4800</w:t>
      </w:r>
      <w:r>
        <w:rPr>
          <w:rFonts w:ascii="Arial" w:hAnsi="Arial" w:cs="Arial"/>
        </w:rPr>
        <w:t> </w:t>
      </w:r>
      <w:r w:rsidRPr="005D1D26">
        <w:rPr>
          <w:rFonts w:ascii="Arial" w:hAnsi="Arial" w:cs="Arial"/>
        </w:rPr>
        <w:t>m Höhe aufgeschichtet werden – so hoch wie der höchste Berg Europas, der Mont Blanc.</w:t>
      </w:r>
    </w:p>
    <w:p w:rsidR="003178CC" w:rsidRPr="0035780D" w:rsidRDefault="003178CC" w:rsidP="003178CC">
      <w:pPr>
        <w:spacing w:before="120"/>
        <w:rPr>
          <w:rFonts w:ascii="Arial" w:hAnsi="Arial" w:cs="Arial"/>
          <w:sz w:val="20"/>
          <w:szCs w:val="20"/>
        </w:rPr>
        <w:sectPr w:rsidR="003178CC" w:rsidRPr="0035780D" w:rsidSect="00D90C66">
          <w:type w:val="continuous"/>
          <w:pgSz w:w="11904" w:h="16834" w:code="9"/>
          <w:pgMar w:top="1418" w:right="1418" w:bottom="1134" w:left="1418" w:header="964" w:footer="964" w:gutter="0"/>
          <w:lnNumType w:countBy="5" w:restart="newSection"/>
          <w:cols w:space="708"/>
          <w:docGrid w:linePitch="360"/>
        </w:sectPr>
      </w:pPr>
      <w:r w:rsidRPr="0035780D">
        <w:rPr>
          <w:rFonts w:ascii="Arial" w:hAnsi="Arial" w:cs="Arial"/>
          <w:sz w:val="20"/>
          <w:szCs w:val="20"/>
        </w:rPr>
        <w:t>(Text: LISA Halle 2014)</w:t>
      </w:r>
    </w:p>
    <w:tbl>
      <w:tblPr>
        <w:tblStyle w:val="Tabellenraster"/>
        <w:tblW w:w="0" w:type="auto"/>
        <w:jc w:val="center"/>
        <w:tblLook w:val="04A0" w:firstRow="1" w:lastRow="0" w:firstColumn="1" w:lastColumn="0" w:noHBand="0" w:noVBand="1"/>
      </w:tblPr>
      <w:tblGrid>
        <w:gridCol w:w="9288"/>
      </w:tblGrid>
      <w:tr w:rsidR="00AE01C2" w:rsidRPr="005C7664" w:rsidTr="007D7BEE">
        <w:trPr>
          <w:jc w:val="center"/>
        </w:trPr>
        <w:tc>
          <w:tcPr>
            <w:tcW w:w="9288" w:type="dxa"/>
            <w:shd w:val="clear" w:color="auto" w:fill="D9D9D9" w:themeFill="background1" w:themeFillShade="D9"/>
            <w:tcMar>
              <w:top w:w="170" w:type="dxa"/>
              <w:bottom w:w="170" w:type="dxa"/>
            </w:tcMar>
          </w:tcPr>
          <w:p w:rsidR="00AE01C2" w:rsidRPr="005C7664" w:rsidRDefault="00AE01C2" w:rsidP="007D7BEE">
            <w:pPr>
              <w:pStyle w:val="berschrift3"/>
              <w:spacing w:before="0"/>
              <w:outlineLvl w:val="2"/>
              <w:rPr>
                <w:rFonts w:ascii="Arial" w:hAnsi="Arial" w:cs="Arial"/>
                <w:b/>
                <w:color w:val="auto"/>
              </w:rPr>
            </w:pPr>
            <w:r w:rsidRPr="005C7664">
              <w:rPr>
                <w:rFonts w:ascii="Arial" w:hAnsi="Arial" w:cs="Arial"/>
                <w:b/>
                <w:color w:val="auto"/>
              </w:rPr>
              <w:lastRenderedPageBreak/>
              <w:t xml:space="preserve">Aufgabe </w:t>
            </w:r>
            <w:r>
              <w:rPr>
                <w:rFonts w:ascii="Arial" w:hAnsi="Arial" w:cs="Arial"/>
                <w:b/>
                <w:color w:val="auto"/>
              </w:rPr>
              <w:t>1</w:t>
            </w:r>
          </w:p>
        </w:tc>
      </w:tr>
      <w:tr w:rsidR="00AE01C2" w:rsidRPr="00CF6172" w:rsidTr="007D7BEE">
        <w:trPr>
          <w:jc w:val="center"/>
        </w:trPr>
        <w:tc>
          <w:tcPr>
            <w:tcW w:w="9288" w:type="dxa"/>
            <w:tcMar>
              <w:top w:w="170" w:type="dxa"/>
              <w:bottom w:w="57" w:type="dxa"/>
            </w:tcMar>
          </w:tcPr>
          <w:p w:rsidR="00AE01C2" w:rsidRDefault="00AE01C2" w:rsidP="00AE01C2">
            <w:pPr>
              <w:spacing w:after="120"/>
              <w:rPr>
                <w:rFonts w:ascii="Arial" w:hAnsi="Arial"/>
                <w:b/>
              </w:rPr>
            </w:pPr>
            <w:r>
              <w:rPr>
                <w:rFonts w:ascii="Arial" w:hAnsi="Arial"/>
                <w:b/>
              </w:rPr>
              <w:tab/>
              <w:t>Beantworten Sie folgende Fragen zum Text</w:t>
            </w:r>
            <w:r w:rsidRPr="00B22EBE">
              <w:rPr>
                <w:rFonts w:ascii="Arial" w:hAnsi="Arial"/>
                <w:b/>
              </w:rPr>
              <w:t>!</w:t>
            </w:r>
            <w:r>
              <w:rPr>
                <w:rFonts w:ascii="Arial" w:hAnsi="Arial"/>
                <w:b/>
              </w:rPr>
              <w:br/>
            </w:r>
            <w:r>
              <w:rPr>
                <w:rFonts w:ascii="Arial" w:hAnsi="Arial"/>
                <w:b/>
              </w:rPr>
              <w:tab/>
              <w:t>Formulieren Sie vollständige Sätze!</w:t>
            </w:r>
          </w:p>
          <w:p w:rsidR="00AE01C2" w:rsidRPr="000945FC" w:rsidRDefault="00AE01C2" w:rsidP="00AE01C2">
            <w:pPr>
              <w:spacing w:after="120"/>
              <w:ind w:left="709" w:hanging="709"/>
              <w:rPr>
                <w:rFonts w:ascii="Arial" w:hAnsi="Arial"/>
              </w:rPr>
            </w:pPr>
            <w:r>
              <w:rPr>
                <w:rFonts w:ascii="Arial" w:hAnsi="Arial"/>
              </w:rPr>
              <w:t>1</w:t>
            </w:r>
            <w:r w:rsidRPr="000945FC">
              <w:rPr>
                <w:rFonts w:ascii="Arial" w:hAnsi="Arial"/>
              </w:rPr>
              <w:t>.1</w:t>
            </w:r>
            <w:r w:rsidRPr="000945FC">
              <w:rPr>
                <w:rFonts w:ascii="Arial" w:hAnsi="Arial"/>
              </w:rPr>
              <w:tab/>
              <w:t xml:space="preserve">Wann </w:t>
            </w:r>
            <w:r>
              <w:rPr>
                <w:rFonts w:ascii="Arial" w:hAnsi="Arial"/>
              </w:rPr>
              <w:t xml:space="preserve">und wie </w:t>
            </w:r>
            <w:r w:rsidRPr="000945FC">
              <w:rPr>
                <w:rFonts w:ascii="Arial" w:hAnsi="Arial"/>
              </w:rPr>
              <w:t>begann der Mensch, den Müll zu trennen?</w:t>
            </w:r>
          </w:p>
          <w:tbl>
            <w:tblPr>
              <w:tblW w:w="0" w:type="auto"/>
              <w:tblInd w:w="817" w:type="dxa"/>
              <w:tblBorders>
                <w:bottom w:val="single" w:sz="4" w:space="0" w:color="auto"/>
                <w:insideH w:val="single" w:sz="4" w:space="0" w:color="auto"/>
              </w:tblBorders>
              <w:tblLook w:val="01E0" w:firstRow="1" w:lastRow="1" w:firstColumn="1" w:lastColumn="1" w:noHBand="0" w:noVBand="0"/>
            </w:tblPr>
            <w:tblGrid>
              <w:gridCol w:w="8255"/>
            </w:tblGrid>
            <w:tr w:rsidR="00AE01C2" w:rsidRPr="002B6AA0" w:rsidTr="007D7BEE">
              <w:trPr>
                <w:trHeight w:val="567"/>
              </w:trPr>
              <w:tc>
                <w:tcPr>
                  <w:tcW w:w="8391" w:type="dxa"/>
                  <w:shd w:val="clear" w:color="auto" w:fill="auto"/>
                </w:tcPr>
                <w:p w:rsidR="00AE01C2" w:rsidRPr="002B6AA0" w:rsidRDefault="00AE01C2" w:rsidP="00AE01C2">
                  <w:pPr>
                    <w:rPr>
                      <w:rFonts w:ascii="Arial" w:hAnsi="Arial"/>
                      <w:sz w:val="36"/>
                      <w:szCs w:val="36"/>
                    </w:rPr>
                  </w:pPr>
                </w:p>
              </w:tc>
            </w:tr>
            <w:tr w:rsidR="00AE01C2" w:rsidRPr="002B6AA0" w:rsidTr="007D7BEE">
              <w:trPr>
                <w:trHeight w:val="567"/>
              </w:trPr>
              <w:tc>
                <w:tcPr>
                  <w:tcW w:w="8391" w:type="dxa"/>
                  <w:shd w:val="clear" w:color="auto" w:fill="auto"/>
                </w:tcPr>
                <w:p w:rsidR="00AE01C2" w:rsidRPr="002B6AA0" w:rsidRDefault="00AE01C2" w:rsidP="00AE01C2">
                  <w:pPr>
                    <w:rPr>
                      <w:rFonts w:ascii="Arial" w:hAnsi="Arial"/>
                      <w:sz w:val="36"/>
                      <w:szCs w:val="36"/>
                    </w:rPr>
                  </w:pPr>
                </w:p>
              </w:tc>
            </w:tr>
            <w:tr w:rsidR="00AE01C2" w:rsidRPr="002B6AA0" w:rsidTr="007D7BEE">
              <w:trPr>
                <w:trHeight w:val="567"/>
              </w:trPr>
              <w:tc>
                <w:tcPr>
                  <w:tcW w:w="8391" w:type="dxa"/>
                  <w:shd w:val="clear" w:color="auto" w:fill="auto"/>
                </w:tcPr>
                <w:p w:rsidR="00AE01C2" w:rsidRPr="002B6AA0" w:rsidRDefault="00AE01C2" w:rsidP="00AE01C2">
                  <w:pPr>
                    <w:rPr>
                      <w:rFonts w:ascii="Arial" w:hAnsi="Arial"/>
                      <w:sz w:val="36"/>
                      <w:szCs w:val="36"/>
                    </w:rPr>
                  </w:pPr>
                </w:p>
              </w:tc>
            </w:tr>
            <w:tr w:rsidR="00AE01C2" w:rsidRPr="002B6AA0" w:rsidTr="007D7BEE">
              <w:trPr>
                <w:trHeight w:val="567"/>
              </w:trPr>
              <w:tc>
                <w:tcPr>
                  <w:tcW w:w="8391" w:type="dxa"/>
                  <w:shd w:val="clear" w:color="auto" w:fill="auto"/>
                </w:tcPr>
                <w:p w:rsidR="00AE01C2" w:rsidRPr="002B6AA0" w:rsidRDefault="00AE01C2" w:rsidP="00AE01C2">
                  <w:pPr>
                    <w:rPr>
                      <w:rFonts w:ascii="Arial" w:hAnsi="Arial"/>
                      <w:sz w:val="36"/>
                      <w:szCs w:val="36"/>
                    </w:rPr>
                  </w:pPr>
                </w:p>
              </w:tc>
            </w:tr>
            <w:tr w:rsidR="00AE01C2" w:rsidRPr="002B6AA0" w:rsidTr="007D7BEE">
              <w:trPr>
                <w:trHeight w:val="567"/>
              </w:trPr>
              <w:tc>
                <w:tcPr>
                  <w:tcW w:w="8391" w:type="dxa"/>
                  <w:shd w:val="clear" w:color="auto" w:fill="auto"/>
                </w:tcPr>
                <w:p w:rsidR="00AE01C2" w:rsidRPr="002B6AA0" w:rsidRDefault="00AE01C2" w:rsidP="00AE01C2">
                  <w:pPr>
                    <w:rPr>
                      <w:rFonts w:ascii="Arial" w:hAnsi="Arial"/>
                      <w:sz w:val="36"/>
                      <w:szCs w:val="36"/>
                    </w:rPr>
                  </w:pPr>
                </w:p>
              </w:tc>
            </w:tr>
          </w:tbl>
          <w:p w:rsidR="00AE01C2" w:rsidRDefault="00AE01C2" w:rsidP="00AE01C2">
            <w:pPr>
              <w:tabs>
                <w:tab w:val="left" w:pos="709"/>
              </w:tabs>
              <w:ind w:left="708" w:hanging="708"/>
              <w:rPr>
                <w:rFonts w:ascii="Arial" w:hAnsi="Arial"/>
              </w:rPr>
            </w:pPr>
          </w:p>
          <w:p w:rsidR="00AE01C2" w:rsidRDefault="00AE01C2" w:rsidP="00AE01C2">
            <w:pPr>
              <w:tabs>
                <w:tab w:val="left" w:pos="709"/>
              </w:tabs>
              <w:ind w:left="708" w:hanging="708"/>
              <w:rPr>
                <w:rFonts w:ascii="Arial" w:hAnsi="Arial"/>
              </w:rPr>
            </w:pPr>
            <w:r>
              <w:rPr>
                <w:rFonts w:ascii="Arial" w:hAnsi="Arial"/>
              </w:rPr>
              <w:t>1.2</w:t>
            </w:r>
            <w:r>
              <w:rPr>
                <w:rFonts w:ascii="Arial" w:hAnsi="Arial"/>
              </w:rPr>
              <w:tab/>
              <w:t>Warum musste der Müll im alten Griechenland mindestens zwei Kilometer außerhalb der Stadt abgeladen werden?</w:t>
            </w:r>
          </w:p>
          <w:tbl>
            <w:tblPr>
              <w:tblW w:w="0" w:type="auto"/>
              <w:tblInd w:w="817" w:type="dxa"/>
              <w:tblBorders>
                <w:bottom w:val="single" w:sz="4" w:space="0" w:color="auto"/>
                <w:insideH w:val="single" w:sz="4" w:space="0" w:color="auto"/>
              </w:tblBorders>
              <w:tblLook w:val="01E0" w:firstRow="1" w:lastRow="1" w:firstColumn="1" w:lastColumn="1" w:noHBand="0" w:noVBand="0"/>
            </w:tblPr>
            <w:tblGrid>
              <w:gridCol w:w="8255"/>
            </w:tblGrid>
            <w:tr w:rsidR="00AE01C2" w:rsidRPr="002B6AA0" w:rsidTr="007D7BEE">
              <w:trPr>
                <w:trHeight w:val="567"/>
              </w:trPr>
              <w:tc>
                <w:tcPr>
                  <w:tcW w:w="8391" w:type="dxa"/>
                  <w:shd w:val="clear" w:color="auto" w:fill="auto"/>
                </w:tcPr>
                <w:p w:rsidR="00AE01C2" w:rsidRPr="002B6AA0" w:rsidRDefault="00AE01C2" w:rsidP="00AE01C2">
                  <w:pPr>
                    <w:rPr>
                      <w:rFonts w:ascii="Arial" w:hAnsi="Arial"/>
                      <w:sz w:val="36"/>
                      <w:szCs w:val="36"/>
                    </w:rPr>
                  </w:pPr>
                </w:p>
              </w:tc>
            </w:tr>
            <w:tr w:rsidR="00AE01C2" w:rsidRPr="002B6AA0" w:rsidTr="007D7BEE">
              <w:trPr>
                <w:trHeight w:val="567"/>
              </w:trPr>
              <w:tc>
                <w:tcPr>
                  <w:tcW w:w="8391" w:type="dxa"/>
                  <w:shd w:val="clear" w:color="auto" w:fill="auto"/>
                </w:tcPr>
                <w:p w:rsidR="00AE01C2" w:rsidRPr="002B6AA0" w:rsidRDefault="00AE01C2" w:rsidP="00AE01C2">
                  <w:pPr>
                    <w:rPr>
                      <w:rFonts w:ascii="Arial" w:hAnsi="Arial"/>
                      <w:sz w:val="36"/>
                      <w:szCs w:val="36"/>
                    </w:rPr>
                  </w:pPr>
                </w:p>
              </w:tc>
            </w:tr>
            <w:tr w:rsidR="00AE01C2" w:rsidRPr="002B6AA0" w:rsidTr="007D7BEE">
              <w:trPr>
                <w:trHeight w:val="567"/>
              </w:trPr>
              <w:tc>
                <w:tcPr>
                  <w:tcW w:w="8391" w:type="dxa"/>
                  <w:shd w:val="clear" w:color="auto" w:fill="auto"/>
                </w:tcPr>
                <w:p w:rsidR="00AE01C2" w:rsidRPr="002B6AA0" w:rsidRDefault="00AE01C2" w:rsidP="00AE01C2">
                  <w:pPr>
                    <w:rPr>
                      <w:rFonts w:ascii="Arial" w:hAnsi="Arial"/>
                      <w:sz w:val="36"/>
                      <w:szCs w:val="36"/>
                    </w:rPr>
                  </w:pPr>
                </w:p>
              </w:tc>
            </w:tr>
            <w:tr w:rsidR="00AE01C2" w:rsidRPr="002B6AA0" w:rsidTr="007D7BEE">
              <w:trPr>
                <w:trHeight w:val="567"/>
              </w:trPr>
              <w:tc>
                <w:tcPr>
                  <w:tcW w:w="8391" w:type="dxa"/>
                  <w:shd w:val="clear" w:color="auto" w:fill="auto"/>
                </w:tcPr>
                <w:p w:rsidR="00AE01C2" w:rsidRPr="002B6AA0" w:rsidRDefault="00AE01C2" w:rsidP="00AE01C2">
                  <w:pPr>
                    <w:rPr>
                      <w:rFonts w:ascii="Arial" w:hAnsi="Arial"/>
                      <w:sz w:val="36"/>
                      <w:szCs w:val="36"/>
                    </w:rPr>
                  </w:pPr>
                </w:p>
              </w:tc>
            </w:tr>
          </w:tbl>
          <w:p w:rsidR="00AE01C2" w:rsidRDefault="00AE01C2" w:rsidP="00AE01C2">
            <w:pPr>
              <w:rPr>
                <w:rFonts w:ascii="Arial" w:hAnsi="Arial"/>
              </w:rPr>
            </w:pPr>
          </w:p>
          <w:p w:rsidR="00AE01C2" w:rsidRDefault="00AE01C2" w:rsidP="00AE01C2">
            <w:pPr>
              <w:tabs>
                <w:tab w:val="left" w:pos="709"/>
              </w:tabs>
              <w:ind w:left="709" w:hanging="709"/>
              <w:rPr>
                <w:rFonts w:ascii="Arial" w:hAnsi="Arial"/>
              </w:rPr>
            </w:pPr>
            <w:r>
              <w:rPr>
                <w:rFonts w:ascii="Arial" w:hAnsi="Arial"/>
              </w:rPr>
              <w:t>1.3</w:t>
            </w:r>
            <w:r>
              <w:rPr>
                <w:rFonts w:ascii="Arial" w:hAnsi="Arial"/>
              </w:rPr>
              <w:tab/>
              <w:t>Welche Seuchen wurden durch fehlende Müllbeseitigung begünstigt?</w:t>
            </w:r>
          </w:p>
          <w:tbl>
            <w:tblPr>
              <w:tblW w:w="0" w:type="auto"/>
              <w:tblInd w:w="817" w:type="dxa"/>
              <w:tblBorders>
                <w:bottom w:val="single" w:sz="4" w:space="0" w:color="auto"/>
                <w:insideH w:val="single" w:sz="4" w:space="0" w:color="auto"/>
              </w:tblBorders>
              <w:tblLook w:val="01E0" w:firstRow="1" w:lastRow="1" w:firstColumn="1" w:lastColumn="1" w:noHBand="0" w:noVBand="0"/>
            </w:tblPr>
            <w:tblGrid>
              <w:gridCol w:w="8255"/>
            </w:tblGrid>
            <w:tr w:rsidR="00AE01C2" w:rsidRPr="002B6AA0" w:rsidTr="007D7BEE">
              <w:trPr>
                <w:trHeight w:val="567"/>
              </w:trPr>
              <w:tc>
                <w:tcPr>
                  <w:tcW w:w="8391" w:type="dxa"/>
                  <w:shd w:val="clear" w:color="auto" w:fill="auto"/>
                </w:tcPr>
                <w:p w:rsidR="00AE01C2" w:rsidRPr="002B6AA0" w:rsidRDefault="00AE01C2" w:rsidP="00AE01C2">
                  <w:pPr>
                    <w:rPr>
                      <w:rFonts w:ascii="Arial" w:hAnsi="Arial"/>
                      <w:sz w:val="36"/>
                      <w:szCs w:val="36"/>
                    </w:rPr>
                  </w:pPr>
                </w:p>
              </w:tc>
            </w:tr>
            <w:tr w:rsidR="00AE01C2" w:rsidRPr="002B6AA0" w:rsidTr="007D7BEE">
              <w:trPr>
                <w:trHeight w:val="567"/>
              </w:trPr>
              <w:tc>
                <w:tcPr>
                  <w:tcW w:w="8391" w:type="dxa"/>
                  <w:shd w:val="clear" w:color="auto" w:fill="auto"/>
                </w:tcPr>
                <w:p w:rsidR="00AE01C2" w:rsidRPr="002B6AA0" w:rsidRDefault="00AE01C2" w:rsidP="00AE01C2">
                  <w:pPr>
                    <w:rPr>
                      <w:rFonts w:ascii="Arial" w:hAnsi="Arial"/>
                      <w:sz w:val="36"/>
                      <w:szCs w:val="36"/>
                    </w:rPr>
                  </w:pPr>
                </w:p>
              </w:tc>
            </w:tr>
            <w:tr w:rsidR="00AE01C2" w:rsidRPr="002B6AA0" w:rsidTr="007D7BEE">
              <w:trPr>
                <w:trHeight w:val="567"/>
              </w:trPr>
              <w:tc>
                <w:tcPr>
                  <w:tcW w:w="8391" w:type="dxa"/>
                  <w:shd w:val="clear" w:color="auto" w:fill="auto"/>
                </w:tcPr>
                <w:p w:rsidR="00AE01C2" w:rsidRPr="002B6AA0" w:rsidRDefault="00AE01C2" w:rsidP="00AE01C2">
                  <w:pPr>
                    <w:rPr>
                      <w:rFonts w:ascii="Arial" w:hAnsi="Arial"/>
                      <w:sz w:val="36"/>
                      <w:szCs w:val="36"/>
                    </w:rPr>
                  </w:pPr>
                </w:p>
              </w:tc>
            </w:tr>
            <w:tr w:rsidR="00AE01C2" w:rsidRPr="002B6AA0" w:rsidTr="007D7BEE">
              <w:trPr>
                <w:trHeight w:val="567"/>
              </w:trPr>
              <w:tc>
                <w:tcPr>
                  <w:tcW w:w="8391" w:type="dxa"/>
                  <w:shd w:val="clear" w:color="auto" w:fill="auto"/>
                </w:tcPr>
                <w:p w:rsidR="00AE01C2" w:rsidRPr="002B6AA0" w:rsidRDefault="00AE01C2" w:rsidP="00AE01C2">
                  <w:pPr>
                    <w:rPr>
                      <w:rFonts w:ascii="Arial" w:hAnsi="Arial"/>
                      <w:sz w:val="36"/>
                      <w:szCs w:val="36"/>
                    </w:rPr>
                  </w:pPr>
                </w:p>
              </w:tc>
            </w:tr>
          </w:tbl>
          <w:p w:rsidR="00AE01C2" w:rsidRPr="00CF6172" w:rsidRDefault="00AE01C2" w:rsidP="007D7BEE">
            <w:pPr>
              <w:ind w:right="567"/>
              <w:rPr>
                <w:rFonts w:ascii="Arial" w:hAnsi="Arial" w:cs="Arial"/>
                <w:sz w:val="16"/>
                <w:szCs w:val="16"/>
              </w:rPr>
            </w:pPr>
          </w:p>
        </w:tc>
      </w:tr>
    </w:tbl>
    <w:p w:rsidR="00AE01C2" w:rsidRDefault="00AE01C2" w:rsidP="00D90C66">
      <w:pPr>
        <w:spacing w:after="120"/>
        <w:rPr>
          <w:rFonts w:ascii="Arial" w:hAnsi="Arial"/>
          <w:b/>
        </w:rPr>
      </w:pPr>
    </w:p>
    <w:p w:rsidR="00D90C66" w:rsidRDefault="00D90C66" w:rsidP="00D90C66">
      <w:pPr>
        <w:rPr>
          <w:rFonts w:ascii="Arial" w:hAnsi="Arial"/>
        </w:rPr>
      </w:pPr>
    </w:p>
    <w:p w:rsidR="00AE01C2" w:rsidRDefault="00AE01C2">
      <w:pPr>
        <w:rPr>
          <w:rFonts w:ascii="Arial" w:hAnsi="Arial"/>
          <w:b/>
        </w:rPr>
      </w:pPr>
      <w:r>
        <w:rPr>
          <w:rFonts w:ascii="Arial" w:hAnsi="Arial"/>
          <w:b/>
        </w:rPr>
        <w:br w:type="page"/>
      </w:r>
    </w:p>
    <w:tbl>
      <w:tblPr>
        <w:tblStyle w:val="Tabellenraster"/>
        <w:tblW w:w="0" w:type="auto"/>
        <w:jc w:val="center"/>
        <w:tblLook w:val="04A0" w:firstRow="1" w:lastRow="0" w:firstColumn="1" w:lastColumn="0" w:noHBand="0" w:noVBand="1"/>
      </w:tblPr>
      <w:tblGrid>
        <w:gridCol w:w="9288"/>
      </w:tblGrid>
      <w:tr w:rsidR="00AE01C2" w:rsidRPr="005C7664" w:rsidTr="007D7BEE">
        <w:trPr>
          <w:jc w:val="center"/>
        </w:trPr>
        <w:tc>
          <w:tcPr>
            <w:tcW w:w="9288" w:type="dxa"/>
            <w:shd w:val="clear" w:color="auto" w:fill="D9D9D9" w:themeFill="background1" w:themeFillShade="D9"/>
            <w:tcMar>
              <w:top w:w="170" w:type="dxa"/>
              <w:bottom w:w="170" w:type="dxa"/>
            </w:tcMar>
          </w:tcPr>
          <w:p w:rsidR="00AE01C2" w:rsidRPr="005C7664" w:rsidRDefault="00AE01C2" w:rsidP="00AE01C2">
            <w:pPr>
              <w:pStyle w:val="berschrift3"/>
              <w:spacing w:before="0"/>
              <w:outlineLvl w:val="2"/>
              <w:rPr>
                <w:rFonts w:ascii="Arial" w:hAnsi="Arial" w:cs="Arial"/>
                <w:b/>
                <w:color w:val="auto"/>
              </w:rPr>
            </w:pPr>
            <w:r w:rsidRPr="005C7664">
              <w:rPr>
                <w:rFonts w:ascii="Arial" w:hAnsi="Arial" w:cs="Arial"/>
                <w:b/>
                <w:color w:val="auto"/>
              </w:rPr>
              <w:lastRenderedPageBreak/>
              <w:t xml:space="preserve">Aufgabe </w:t>
            </w:r>
            <w:r>
              <w:rPr>
                <w:rFonts w:ascii="Arial" w:hAnsi="Arial" w:cs="Arial"/>
                <w:b/>
                <w:color w:val="auto"/>
              </w:rPr>
              <w:t>2</w:t>
            </w:r>
          </w:p>
        </w:tc>
      </w:tr>
      <w:tr w:rsidR="00AE01C2" w:rsidRPr="00CF6172" w:rsidTr="007D7BEE">
        <w:trPr>
          <w:jc w:val="center"/>
        </w:trPr>
        <w:tc>
          <w:tcPr>
            <w:tcW w:w="9288" w:type="dxa"/>
            <w:tcMar>
              <w:top w:w="170" w:type="dxa"/>
              <w:bottom w:w="57" w:type="dxa"/>
            </w:tcMar>
          </w:tcPr>
          <w:p w:rsidR="00AE01C2" w:rsidRDefault="00AE01C2" w:rsidP="00AE01C2">
            <w:pPr>
              <w:rPr>
                <w:rFonts w:ascii="Arial" w:hAnsi="Arial"/>
                <w:b/>
              </w:rPr>
            </w:pPr>
            <w:r>
              <w:rPr>
                <w:rFonts w:ascii="Arial" w:hAnsi="Arial"/>
                <w:b/>
              </w:rPr>
              <w:tab/>
            </w:r>
            <w:r w:rsidRPr="00833D80">
              <w:rPr>
                <w:rFonts w:ascii="Arial" w:hAnsi="Arial"/>
                <w:b/>
              </w:rPr>
              <w:t xml:space="preserve">Beantworten Sie </w:t>
            </w:r>
            <w:r>
              <w:rPr>
                <w:rFonts w:ascii="Arial" w:hAnsi="Arial"/>
                <w:b/>
              </w:rPr>
              <w:t xml:space="preserve">die </w:t>
            </w:r>
            <w:r w:rsidRPr="00833D80">
              <w:rPr>
                <w:rFonts w:ascii="Arial" w:hAnsi="Arial"/>
                <w:b/>
              </w:rPr>
              <w:t>folgende</w:t>
            </w:r>
            <w:r>
              <w:rPr>
                <w:rFonts w:ascii="Arial" w:hAnsi="Arial"/>
                <w:b/>
              </w:rPr>
              <w:t>n Fragen in vollständigen Sätzen!</w:t>
            </w:r>
          </w:p>
          <w:p w:rsidR="00AE01C2" w:rsidRDefault="00AE01C2" w:rsidP="00AE01C2">
            <w:pPr>
              <w:tabs>
                <w:tab w:val="left" w:pos="709"/>
              </w:tabs>
              <w:spacing w:before="120"/>
              <w:rPr>
                <w:rFonts w:ascii="Arial" w:hAnsi="Arial"/>
              </w:rPr>
            </w:pPr>
            <w:r>
              <w:rPr>
                <w:rFonts w:ascii="Arial" w:hAnsi="Arial"/>
              </w:rPr>
              <w:t>2</w:t>
            </w:r>
            <w:r w:rsidRPr="00833D80">
              <w:rPr>
                <w:rFonts w:ascii="Arial" w:hAnsi="Arial"/>
              </w:rPr>
              <w:t>.1</w:t>
            </w:r>
            <w:r w:rsidRPr="00833D80">
              <w:rPr>
                <w:rFonts w:ascii="Arial" w:hAnsi="Arial"/>
              </w:rPr>
              <w:tab/>
              <w:t xml:space="preserve">Erklären Sie mit Hilfe </w:t>
            </w:r>
            <w:r>
              <w:rPr>
                <w:rFonts w:ascii="Arial" w:hAnsi="Arial"/>
              </w:rPr>
              <w:t>eines</w:t>
            </w:r>
            <w:r w:rsidRPr="00833D80">
              <w:rPr>
                <w:rFonts w:ascii="Arial" w:hAnsi="Arial"/>
              </w:rPr>
              <w:t xml:space="preserve"> </w:t>
            </w:r>
            <w:r>
              <w:rPr>
                <w:rFonts w:ascii="Arial" w:hAnsi="Arial"/>
              </w:rPr>
              <w:t>Nachschlagewerkes den Begriff Recycling!</w:t>
            </w:r>
          </w:p>
          <w:tbl>
            <w:tblPr>
              <w:tblW w:w="0" w:type="auto"/>
              <w:tblInd w:w="817" w:type="dxa"/>
              <w:tblBorders>
                <w:bottom w:val="single" w:sz="4" w:space="0" w:color="auto"/>
                <w:insideH w:val="single" w:sz="4" w:space="0" w:color="auto"/>
              </w:tblBorders>
              <w:tblLook w:val="01E0" w:firstRow="1" w:lastRow="1" w:firstColumn="1" w:lastColumn="1" w:noHBand="0" w:noVBand="0"/>
            </w:tblPr>
            <w:tblGrid>
              <w:gridCol w:w="8255"/>
            </w:tblGrid>
            <w:tr w:rsidR="00AE01C2" w:rsidRPr="00833D80" w:rsidTr="007D7BEE">
              <w:trPr>
                <w:trHeight w:val="567"/>
              </w:trPr>
              <w:tc>
                <w:tcPr>
                  <w:tcW w:w="8391" w:type="dxa"/>
                  <w:shd w:val="clear" w:color="auto" w:fill="auto"/>
                </w:tcPr>
                <w:p w:rsidR="00AE01C2" w:rsidRPr="00833D80" w:rsidRDefault="00AE01C2" w:rsidP="00AE01C2">
                  <w:pPr>
                    <w:spacing w:line="360" w:lineRule="auto"/>
                    <w:rPr>
                      <w:rFonts w:ascii="Arial" w:hAnsi="Arial"/>
                    </w:rPr>
                  </w:pPr>
                </w:p>
              </w:tc>
            </w:tr>
            <w:tr w:rsidR="00AE01C2" w:rsidRPr="00833D80" w:rsidTr="007D7BEE">
              <w:trPr>
                <w:trHeight w:val="567"/>
              </w:trPr>
              <w:tc>
                <w:tcPr>
                  <w:tcW w:w="8391" w:type="dxa"/>
                  <w:shd w:val="clear" w:color="auto" w:fill="auto"/>
                </w:tcPr>
                <w:p w:rsidR="00AE01C2" w:rsidRPr="00833D80" w:rsidRDefault="00AE01C2" w:rsidP="00AE01C2">
                  <w:pPr>
                    <w:spacing w:line="360" w:lineRule="auto"/>
                    <w:rPr>
                      <w:rFonts w:ascii="Arial" w:hAnsi="Arial"/>
                    </w:rPr>
                  </w:pPr>
                </w:p>
              </w:tc>
            </w:tr>
            <w:tr w:rsidR="00AE01C2" w:rsidRPr="00833D80" w:rsidTr="007D7BEE">
              <w:trPr>
                <w:trHeight w:val="567"/>
              </w:trPr>
              <w:tc>
                <w:tcPr>
                  <w:tcW w:w="8391" w:type="dxa"/>
                  <w:shd w:val="clear" w:color="auto" w:fill="auto"/>
                </w:tcPr>
                <w:p w:rsidR="00AE01C2" w:rsidRPr="00833D80" w:rsidRDefault="00AE01C2" w:rsidP="00AE01C2">
                  <w:pPr>
                    <w:spacing w:line="360" w:lineRule="auto"/>
                    <w:rPr>
                      <w:rFonts w:ascii="Arial" w:hAnsi="Arial"/>
                    </w:rPr>
                  </w:pPr>
                </w:p>
              </w:tc>
            </w:tr>
          </w:tbl>
          <w:p w:rsidR="00AE01C2" w:rsidRDefault="00AE01C2" w:rsidP="00AE01C2">
            <w:pPr>
              <w:rPr>
                <w:rFonts w:ascii="Arial" w:hAnsi="Arial"/>
                <w:b/>
              </w:rPr>
            </w:pPr>
          </w:p>
          <w:p w:rsidR="00AE01C2" w:rsidRPr="00D90C66" w:rsidRDefault="00AE01C2" w:rsidP="00AE01C2">
            <w:pPr>
              <w:pStyle w:val="Listenabsatz"/>
              <w:numPr>
                <w:ilvl w:val="1"/>
                <w:numId w:val="5"/>
              </w:numPr>
              <w:ind w:left="709" w:hanging="709"/>
              <w:rPr>
                <w:rFonts w:ascii="Arial" w:hAnsi="Arial"/>
              </w:rPr>
            </w:pPr>
            <w:r>
              <w:rPr>
                <w:rFonts w:ascii="Arial" w:hAnsi="Arial"/>
              </w:rPr>
              <w:t>Nennen</w:t>
            </w:r>
            <w:r w:rsidRPr="00D90C66">
              <w:rPr>
                <w:rFonts w:ascii="Arial" w:hAnsi="Arial"/>
              </w:rPr>
              <w:t xml:space="preserve"> Sie ein Beispiel für Recycling </w:t>
            </w:r>
            <w:r>
              <w:rPr>
                <w:rFonts w:ascii="Arial" w:hAnsi="Arial"/>
              </w:rPr>
              <w:t>aus dem</w:t>
            </w:r>
            <w:r w:rsidRPr="00D90C66">
              <w:rPr>
                <w:rFonts w:ascii="Arial" w:hAnsi="Arial"/>
              </w:rPr>
              <w:t xml:space="preserve"> Text! </w:t>
            </w:r>
          </w:p>
          <w:tbl>
            <w:tblPr>
              <w:tblW w:w="0" w:type="auto"/>
              <w:tblInd w:w="817" w:type="dxa"/>
              <w:tblBorders>
                <w:bottom w:val="single" w:sz="4" w:space="0" w:color="auto"/>
                <w:insideH w:val="single" w:sz="4" w:space="0" w:color="auto"/>
              </w:tblBorders>
              <w:tblLook w:val="01E0" w:firstRow="1" w:lastRow="1" w:firstColumn="1" w:lastColumn="1" w:noHBand="0" w:noVBand="0"/>
            </w:tblPr>
            <w:tblGrid>
              <w:gridCol w:w="8255"/>
            </w:tblGrid>
            <w:tr w:rsidR="00AE01C2" w:rsidRPr="002A6267" w:rsidTr="007D7BEE">
              <w:trPr>
                <w:trHeight w:val="567"/>
              </w:trPr>
              <w:tc>
                <w:tcPr>
                  <w:tcW w:w="8391" w:type="dxa"/>
                  <w:shd w:val="clear" w:color="auto" w:fill="auto"/>
                </w:tcPr>
                <w:p w:rsidR="00AE01C2" w:rsidRPr="002A6267" w:rsidRDefault="00AE01C2" w:rsidP="00AE01C2">
                  <w:pPr>
                    <w:spacing w:line="360" w:lineRule="auto"/>
                    <w:rPr>
                      <w:rFonts w:ascii="Arial" w:hAnsi="Arial"/>
                    </w:rPr>
                  </w:pPr>
                </w:p>
              </w:tc>
            </w:tr>
            <w:tr w:rsidR="00AE01C2" w:rsidRPr="002A6267" w:rsidTr="007D7BEE">
              <w:trPr>
                <w:trHeight w:val="567"/>
              </w:trPr>
              <w:tc>
                <w:tcPr>
                  <w:tcW w:w="8391" w:type="dxa"/>
                  <w:shd w:val="clear" w:color="auto" w:fill="auto"/>
                </w:tcPr>
                <w:p w:rsidR="00AE01C2" w:rsidRPr="002A6267" w:rsidRDefault="00AE01C2" w:rsidP="00AE01C2">
                  <w:pPr>
                    <w:spacing w:line="360" w:lineRule="auto"/>
                    <w:rPr>
                      <w:rFonts w:ascii="Arial" w:hAnsi="Arial"/>
                    </w:rPr>
                  </w:pPr>
                </w:p>
              </w:tc>
            </w:tr>
            <w:tr w:rsidR="00AE01C2" w:rsidRPr="002A6267" w:rsidTr="007D7BEE">
              <w:trPr>
                <w:trHeight w:val="567"/>
              </w:trPr>
              <w:tc>
                <w:tcPr>
                  <w:tcW w:w="8391" w:type="dxa"/>
                  <w:shd w:val="clear" w:color="auto" w:fill="auto"/>
                </w:tcPr>
                <w:p w:rsidR="00AE01C2" w:rsidRPr="002A6267" w:rsidRDefault="00AE01C2" w:rsidP="00AE01C2">
                  <w:pPr>
                    <w:spacing w:line="360" w:lineRule="auto"/>
                    <w:rPr>
                      <w:rFonts w:ascii="Arial" w:hAnsi="Arial"/>
                    </w:rPr>
                  </w:pPr>
                </w:p>
              </w:tc>
            </w:tr>
          </w:tbl>
          <w:p w:rsidR="00AE01C2" w:rsidRPr="00CF6172" w:rsidRDefault="00AE01C2" w:rsidP="007D7BEE">
            <w:pPr>
              <w:ind w:right="567"/>
              <w:rPr>
                <w:rFonts w:ascii="Arial" w:hAnsi="Arial" w:cs="Arial"/>
                <w:sz w:val="16"/>
                <w:szCs w:val="16"/>
              </w:rPr>
            </w:pPr>
          </w:p>
        </w:tc>
      </w:tr>
    </w:tbl>
    <w:p w:rsidR="00D90C66" w:rsidRDefault="00D90C66" w:rsidP="00AE01C2">
      <w:pPr>
        <w:rPr>
          <w:rFonts w:ascii="Arial" w:hAnsi="Arial"/>
          <w:color w:val="000000"/>
        </w:rPr>
      </w:pPr>
    </w:p>
    <w:p w:rsidR="002860E0" w:rsidRDefault="002860E0">
      <w:pPr>
        <w:rPr>
          <w:rFonts w:ascii="Arial" w:hAnsi="Arial"/>
          <w:b/>
        </w:rPr>
      </w:pPr>
    </w:p>
    <w:sectPr w:rsidR="002860E0" w:rsidSect="00AE01C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5D84" w:rsidRDefault="001D5D84" w:rsidP="001D5D84">
      <w:pPr>
        <w:spacing w:after="0" w:line="240" w:lineRule="auto"/>
      </w:pPr>
      <w:r>
        <w:separator/>
      </w:r>
    </w:p>
  </w:endnote>
  <w:endnote w:type="continuationSeparator" w:id="0">
    <w:p w:rsidR="001D5D84" w:rsidRDefault="001D5D84" w:rsidP="001D5D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1C2" w:rsidRDefault="00AE01C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1813253812"/>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rsidR="00AE01C2" w:rsidRPr="00AE01C2" w:rsidRDefault="00AE01C2" w:rsidP="00AE01C2">
            <w:pPr>
              <w:pStyle w:val="Fuzeile"/>
              <w:jc w:val="right"/>
              <w:rPr>
                <w:sz w:val="20"/>
                <w:szCs w:val="20"/>
              </w:rPr>
            </w:pPr>
            <w:r w:rsidRPr="00AE01C2">
              <w:rPr>
                <w:sz w:val="20"/>
                <w:szCs w:val="20"/>
              </w:rPr>
              <w:t xml:space="preserve">Seite </w:t>
            </w:r>
            <w:r w:rsidRPr="00AE01C2">
              <w:rPr>
                <w:bCs/>
                <w:sz w:val="20"/>
                <w:szCs w:val="20"/>
              </w:rPr>
              <w:fldChar w:fldCharType="begin"/>
            </w:r>
            <w:r w:rsidRPr="00AE01C2">
              <w:rPr>
                <w:bCs/>
                <w:sz w:val="20"/>
                <w:szCs w:val="20"/>
              </w:rPr>
              <w:instrText>PAGE</w:instrText>
            </w:r>
            <w:r w:rsidRPr="00AE01C2">
              <w:rPr>
                <w:bCs/>
                <w:sz w:val="20"/>
                <w:szCs w:val="20"/>
              </w:rPr>
              <w:fldChar w:fldCharType="separate"/>
            </w:r>
            <w:r w:rsidR="003415CA">
              <w:rPr>
                <w:bCs/>
                <w:noProof/>
                <w:sz w:val="20"/>
                <w:szCs w:val="20"/>
              </w:rPr>
              <w:t>1</w:t>
            </w:r>
            <w:r w:rsidRPr="00AE01C2">
              <w:rPr>
                <w:bCs/>
                <w:sz w:val="20"/>
                <w:szCs w:val="20"/>
              </w:rPr>
              <w:fldChar w:fldCharType="end"/>
            </w:r>
            <w:r w:rsidRPr="00AE01C2">
              <w:rPr>
                <w:sz w:val="20"/>
                <w:szCs w:val="20"/>
              </w:rPr>
              <w:t xml:space="preserve"> von </w:t>
            </w:r>
            <w:r w:rsidRPr="00AE01C2">
              <w:rPr>
                <w:bCs/>
                <w:sz w:val="20"/>
                <w:szCs w:val="20"/>
              </w:rPr>
              <w:fldChar w:fldCharType="begin"/>
            </w:r>
            <w:r w:rsidRPr="00AE01C2">
              <w:rPr>
                <w:bCs/>
                <w:sz w:val="20"/>
                <w:szCs w:val="20"/>
              </w:rPr>
              <w:instrText>NUMPAGES</w:instrText>
            </w:r>
            <w:r w:rsidRPr="00AE01C2">
              <w:rPr>
                <w:bCs/>
                <w:sz w:val="20"/>
                <w:szCs w:val="20"/>
              </w:rPr>
              <w:fldChar w:fldCharType="separate"/>
            </w:r>
            <w:r w:rsidR="003415CA">
              <w:rPr>
                <w:bCs/>
                <w:noProof/>
                <w:sz w:val="20"/>
                <w:szCs w:val="20"/>
              </w:rPr>
              <w:t>4</w:t>
            </w:r>
            <w:r w:rsidRPr="00AE01C2">
              <w:rPr>
                <w:bCs/>
                <w:sz w:val="20"/>
                <w:szCs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1C2" w:rsidRDefault="00AE01C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5D84" w:rsidRDefault="001D5D84" w:rsidP="001D5D84">
      <w:pPr>
        <w:spacing w:after="0" w:line="240" w:lineRule="auto"/>
      </w:pPr>
      <w:r>
        <w:separator/>
      </w:r>
    </w:p>
  </w:footnote>
  <w:footnote w:type="continuationSeparator" w:id="0">
    <w:p w:rsidR="001D5D84" w:rsidRDefault="001D5D84" w:rsidP="001D5D84">
      <w:pPr>
        <w:spacing w:after="0" w:line="240" w:lineRule="auto"/>
      </w:pPr>
      <w:r>
        <w:continuationSeparator/>
      </w:r>
    </w:p>
  </w:footnote>
  <w:footnote w:id="1">
    <w:p w:rsidR="003178CC" w:rsidRPr="00490F19" w:rsidRDefault="003178CC" w:rsidP="003178CC">
      <w:pPr>
        <w:pStyle w:val="Funotentext"/>
        <w:rPr>
          <w:rFonts w:cs="Arial"/>
        </w:rPr>
      </w:pPr>
      <w:r w:rsidRPr="00490F19">
        <w:rPr>
          <w:rStyle w:val="Funotenzeichen"/>
          <w:rFonts w:cs="Arial"/>
        </w:rPr>
        <w:footnoteRef/>
      </w:r>
      <w:r>
        <w:rPr>
          <w:rFonts w:cs="Arial"/>
        </w:rPr>
        <w:t xml:space="preserve"> „E</w:t>
      </w:r>
      <w:r w:rsidRPr="00490F19">
        <w:rPr>
          <w:rFonts w:cs="Arial"/>
        </w:rPr>
        <w:t xml:space="preserve">x und hopp“ </w:t>
      </w:r>
      <w:r>
        <w:rPr>
          <w:rFonts w:cs="Arial"/>
        </w:rPr>
        <w:t>bedeutet hier</w:t>
      </w:r>
      <w:r w:rsidRPr="00490F19">
        <w:rPr>
          <w:rFonts w:cs="Arial"/>
        </w:rPr>
        <w:t xml:space="preserve"> benutzen und wegwerfen</w:t>
      </w:r>
      <w:r>
        <w:rPr>
          <w:rFonts w:cs="Aria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1C2" w:rsidRDefault="00AE01C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1C2" w:rsidRDefault="00AE01C2">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1C2" w:rsidRDefault="00AE01C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46237"/>
    <w:multiLevelType w:val="multilevel"/>
    <w:tmpl w:val="2E96903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9A34004"/>
    <w:multiLevelType w:val="hybridMultilevel"/>
    <w:tmpl w:val="A812345E"/>
    <w:lvl w:ilvl="0" w:tplc="0407000F">
      <w:start w:val="1"/>
      <w:numFmt w:val="decimal"/>
      <w:lvlText w:val="%1."/>
      <w:lvlJc w:val="left"/>
      <w:pPr>
        <w:tabs>
          <w:tab w:val="num" w:pos="720"/>
        </w:tabs>
        <w:ind w:left="720" w:hanging="360"/>
      </w:pPr>
      <w:rPr>
        <w:rFonts w:hint="default"/>
      </w:rPr>
    </w:lvl>
    <w:lvl w:ilvl="1" w:tplc="65B8C1AA">
      <w:start w:val="1"/>
      <w:numFmt w:val="decimal"/>
      <w:lvlText w:val="%2"/>
      <w:lvlJc w:val="left"/>
      <w:pPr>
        <w:tabs>
          <w:tab w:val="num" w:pos="1785"/>
        </w:tabs>
        <w:ind w:left="1785" w:hanging="705"/>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1F5400E8"/>
    <w:multiLevelType w:val="multilevel"/>
    <w:tmpl w:val="7CAEA43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56F30CF"/>
    <w:multiLevelType w:val="multilevel"/>
    <w:tmpl w:val="4E1E4564"/>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43F3148E"/>
    <w:multiLevelType w:val="hybridMultilevel"/>
    <w:tmpl w:val="0CCADE64"/>
    <w:lvl w:ilvl="0" w:tplc="5FBACC7A">
      <w:start w:val="1"/>
      <w:numFmt w:val="decimal"/>
      <w:lvlText w:val="%1"/>
      <w:lvlJc w:val="left"/>
      <w:pPr>
        <w:ind w:left="930" w:hanging="57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F6F41"/>
    <w:rsid w:val="000940B9"/>
    <w:rsid w:val="000D4939"/>
    <w:rsid w:val="001D5D84"/>
    <w:rsid w:val="002300D5"/>
    <w:rsid w:val="002860E0"/>
    <w:rsid w:val="002C5BCE"/>
    <w:rsid w:val="003178CC"/>
    <w:rsid w:val="003415CA"/>
    <w:rsid w:val="0045141F"/>
    <w:rsid w:val="0046373B"/>
    <w:rsid w:val="0050311A"/>
    <w:rsid w:val="00560C1A"/>
    <w:rsid w:val="005E53D9"/>
    <w:rsid w:val="007857F0"/>
    <w:rsid w:val="00802693"/>
    <w:rsid w:val="008828A1"/>
    <w:rsid w:val="00A165F0"/>
    <w:rsid w:val="00A86610"/>
    <w:rsid w:val="00AE01C2"/>
    <w:rsid w:val="00B065AA"/>
    <w:rsid w:val="00BF6F41"/>
    <w:rsid w:val="00C3368C"/>
    <w:rsid w:val="00D90C66"/>
    <w:rsid w:val="00DB1C76"/>
    <w:rsid w:val="00DD07FC"/>
    <w:rsid w:val="00E42704"/>
    <w:rsid w:val="00E72212"/>
    <w:rsid w:val="00FA0D0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9F6A3A-A14C-449A-A3B2-DE8A1F6D2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42704"/>
  </w:style>
  <w:style w:type="paragraph" w:styleId="berschrift3">
    <w:name w:val="heading 3"/>
    <w:basedOn w:val="Standard"/>
    <w:next w:val="Standard"/>
    <w:link w:val="berschrift3Zchn"/>
    <w:uiPriority w:val="9"/>
    <w:unhideWhenUsed/>
    <w:qFormat/>
    <w:rsid w:val="00AE01C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reieFormA">
    <w:name w:val="Freie Form A"/>
    <w:rsid w:val="00802693"/>
    <w:pPr>
      <w:spacing w:after="0" w:line="240" w:lineRule="auto"/>
    </w:pPr>
    <w:rPr>
      <w:rFonts w:ascii="Helvetica" w:eastAsia="ヒラギノ角ゴ Pro W3" w:hAnsi="Helvetica" w:cs="Times New Roman"/>
      <w:color w:val="000000"/>
      <w:sz w:val="24"/>
      <w:szCs w:val="20"/>
      <w:lang w:eastAsia="de-DE"/>
    </w:rPr>
  </w:style>
  <w:style w:type="table" w:styleId="Tabellenraster">
    <w:name w:val="Table Grid"/>
    <w:basedOn w:val="NormaleTabelle"/>
    <w:uiPriority w:val="59"/>
    <w:rsid w:val="008026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802693"/>
    <w:pPr>
      <w:spacing w:after="0" w:line="240" w:lineRule="auto"/>
    </w:pPr>
  </w:style>
  <w:style w:type="paragraph" w:styleId="Listenabsatz">
    <w:name w:val="List Paragraph"/>
    <w:basedOn w:val="Standard"/>
    <w:uiPriority w:val="34"/>
    <w:qFormat/>
    <w:rsid w:val="00802693"/>
    <w:pPr>
      <w:ind w:left="720"/>
      <w:contextualSpacing/>
    </w:pPr>
  </w:style>
  <w:style w:type="paragraph" w:styleId="Funotentext">
    <w:name w:val="footnote text"/>
    <w:basedOn w:val="Standard"/>
    <w:link w:val="FunotentextZchn"/>
    <w:semiHidden/>
    <w:unhideWhenUsed/>
    <w:rsid w:val="001D5D84"/>
    <w:pPr>
      <w:spacing w:after="0" w:line="240" w:lineRule="auto"/>
    </w:pPr>
    <w:rPr>
      <w:rFonts w:ascii="Arial" w:hAnsi="Arial"/>
      <w:sz w:val="20"/>
      <w:szCs w:val="20"/>
    </w:rPr>
  </w:style>
  <w:style w:type="character" w:customStyle="1" w:styleId="FunotentextZchn">
    <w:name w:val="Fußnotentext Zchn"/>
    <w:basedOn w:val="Absatz-Standardschriftart"/>
    <w:link w:val="Funotentext"/>
    <w:uiPriority w:val="99"/>
    <w:semiHidden/>
    <w:rsid w:val="001D5D84"/>
    <w:rPr>
      <w:rFonts w:ascii="Arial" w:hAnsi="Arial"/>
      <w:sz w:val="20"/>
      <w:szCs w:val="20"/>
    </w:rPr>
  </w:style>
  <w:style w:type="character" w:styleId="Funotenzeichen">
    <w:name w:val="footnote reference"/>
    <w:basedOn w:val="Absatz-Standardschriftart"/>
    <w:semiHidden/>
    <w:unhideWhenUsed/>
    <w:rsid w:val="001D5D84"/>
    <w:rPr>
      <w:vertAlign w:val="superscript"/>
    </w:rPr>
  </w:style>
  <w:style w:type="paragraph" w:styleId="Fuzeile">
    <w:name w:val="footer"/>
    <w:basedOn w:val="Standard"/>
    <w:link w:val="FuzeileZchn"/>
    <w:uiPriority w:val="99"/>
    <w:unhideWhenUsed/>
    <w:rsid w:val="001D5D84"/>
    <w:pPr>
      <w:tabs>
        <w:tab w:val="center" w:pos="4536"/>
        <w:tab w:val="right" w:pos="9072"/>
      </w:tabs>
      <w:spacing w:after="0" w:line="240" w:lineRule="auto"/>
    </w:pPr>
    <w:rPr>
      <w:rFonts w:ascii="Arial" w:hAnsi="Arial"/>
    </w:rPr>
  </w:style>
  <w:style w:type="character" w:customStyle="1" w:styleId="FuzeileZchn">
    <w:name w:val="Fußzeile Zchn"/>
    <w:basedOn w:val="Absatz-Standardschriftart"/>
    <w:link w:val="Fuzeile"/>
    <w:uiPriority w:val="99"/>
    <w:rsid w:val="001D5D84"/>
    <w:rPr>
      <w:rFonts w:ascii="Arial" w:hAnsi="Arial"/>
    </w:rPr>
  </w:style>
  <w:style w:type="paragraph" w:customStyle="1" w:styleId="Standardeinhalb">
    <w:name w:val="Standard einhalb"/>
    <w:basedOn w:val="Standard"/>
    <w:rsid w:val="005E53D9"/>
    <w:pPr>
      <w:spacing w:after="0" w:line="360" w:lineRule="auto"/>
      <w:jc w:val="both"/>
    </w:pPr>
    <w:rPr>
      <w:rFonts w:ascii="Arial" w:eastAsia="Times New Roman" w:hAnsi="Arial" w:cs="Times New Roman"/>
      <w:szCs w:val="20"/>
      <w:lang w:eastAsia="de-DE"/>
    </w:rPr>
  </w:style>
  <w:style w:type="paragraph" w:customStyle="1" w:styleId="Formal1">
    <w:name w:val="Formal1"/>
    <w:rsid w:val="005E53D9"/>
    <w:pPr>
      <w:widowControl w:val="0"/>
      <w:spacing w:after="0" w:line="240" w:lineRule="auto"/>
    </w:pPr>
    <w:rPr>
      <w:rFonts w:ascii="Arial" w:eastAsia="Times New Roman" w:hAnsi="Arial" w:cs="Times New Roman"/>
      <w:b/>
      <w:noProof/>
      <w:szCs w:val="20"/>
      <w:lang w:eastAsia="de-DE"/>
    </w:rPr>
  </w:style>
  <w:style w:type="character" w:styleId="Hyperlink">
    <w:name w:val="Hyperlink"/>
    <w:uiPriority w:val="99"/>
    <w:rsid w:val="005E53D9"/>
    <w:rPr>
      <w:color w:val="auto"/>
      <w:u w:val="none"/>
    </w:rPr>
  </w:style>
  <w:style w:type="paragraph" w:styleId="Kopfzeile">
    <w:name w:val="header"/>
    <w:basedOn w:val="Standard"/>
    <w:link w:val="KopfzeileZchn"/>
    <w:rsid w:val="005E53D9"/>
    <w:pPr>
      <w:tabs>
        <w:tab w:val="center" w:pos="4536"/>
        <w:tab w:val="right" w:pos="9072"/>
      </w:tabs>
      <w:spacing w:after="0" w:line="360" w:lineRule="auto"/>
      <w:jc w:val="both"/>
    </w:pPr>
    <w:rPr>
      <w:rFonts w:ascii="Arial" w:eastAsia="Times New Roman" w:hAnsi="Arial" w:cs="Times New Roman"/>
      <w:sz w:val="20"/>
      <w:szCs w:val="24"/>
      <w:u w:val="single"/>
      <w:lang w:eastAsia="de-DE"/>
    </w:rPr>
  </w:style>
  <w:style w:type="character" w:customStyle="1" w:styleId="KopfzeileZchn">
    <w:name w:val="Kopfzeile Zchn"/>
    <w:basedOn w:val="Absatz-Standardschriftart"/>
    <w:link w:val="Kopfzeile"/>
    <w:rsid w:val="005E53D9"/>
    <w:rPr>
      <w:rFonts w:ascii="Arial" w:eastAsia="Times New Roman" w:hAnsi="Arial" w:cs="Times New Roman"/>
      <w:sz w:val="20"/>
      <w:szCs w:val="24"/>
      <w:u w:val="single"/>
      <w:lang w:eastAsia="de-DE"/>
    </w:rPr>
  </w:style>
  <w:style w:type="paragraph" w:customStyle="1" w:styleId="texttag">
    <w:name w:val="texttag"/>
    <w:basedOn w:val="Standard"/>
    <w:rsid w:val="003178C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Zeilennummer">
    <w:name w:val="line number"/>
    <w:basedOn w:val="Absatz-Standardschriftart"/>
    <w:uiPriority w:val="99"/>
    <w:semiHidden/>
    <w:unhideWhenUsed/>
    <w:rsid w:val="003178CC"/>
  </w:style>
  <w:style w:type="paragraph" w:styleId="Sprechblasentext">
    <w:name w:val="Balloon Text"/>
    <w:basedOn w:val="Standard"/>
    <w:link w:val="SprechblasentextZchn"/>
    <w:uiPriority w:val="99"/>
    <w:semiHidden/>
    <w:unhideWhenUsed/>
    <w:rsid w:val="008828A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828A1"/>
    <w:rPr>
      <w:rFonts w:ascii="Tahoma" w:hAnsi="Tahoma" w:cs="Tahoma"/>
      <w:sz w:val="16"/>
      <w:szCs w:val="16"/>
    </w:rPr>
  </w:style>
  <w:style w:type="character" w:customStyle="1" w:styleId="berschrift3Zchn">
    <w:name w:val="Überschrift 3 Zchn"/>
    <w:basedOn w:val="Absatz-Standardschriftart"/>
    <w:link w:val="berschrift3"/>
    <w:uiPriority w:val="9"/>
    <w:rsid w:val="00AE01C2"/>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0817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1C13ED-970C-4C9B-AA21-68BB5572B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685</Words>
  <Characters>4321</Characters>
  <Application>Microsoft Office Word</Application>
  <DocSecurity>0</DocSecurity>
  <Lines>36</Lines>
  <Paragraphs>9</Paragraphs>
  <ScaleCrop>false</ScaleCrop>
  <HeadingPairs>
    <vt:vector size="2" baseType="variant">
      <vt:variant>
        <vt:lpstr>Titel</vt:lpstr>
      </vt:variant>
      <vt:variant>
        <vt:i4>1</vt:i4>
      </vt:variant>
    </vt:vector>
  </HeadingPairs>
  <TitlesOfParts>
    <vt:vector size="1" baseType="lpstr">
      <vt:lpstr/>
    </vt:vector>
  </TitlesOfParts>
  <Company>LISA</Company>
  <LinksUpToDate>false</LinksUpToDate>
  <CharactersWithSpaces>4997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Benkenstein, Sophie</dc:creator>
  <cp:lastModifiedBy>Schoebbel, Christiane</cp:lastModifiedBy>
  <cp:revision>8</cp:revision>
  <cp:lastPrinted>2020-07-10T09:03:00Z</cp:lastPrinted>
  <dcterms:created xsi:type="dcterms:W3CDTF">2020-07-06T11:53:00Z</dcterms:created>
  <dcterms:modified xsi:type="dcterms:W3CDTF">2020-07-10T09:03:00Z</dcterms:modified>
</cp:coreProperties>
</file>