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AA6967" w:rsidTr="007D7BEE">
        <w:tc>
          <w:tcPr>
            <w:tcW w:w="9062" w:type="dxa"/>
            <w:shd w:val="clear" w:color="auto" w:fill="auto"/>
            <w:tcMar>
              <w:top w:w="113" w:type="dxa"/>
              <w:bottom w:w="113" w:type="dxa"/>
            </w:tcMar>
          </w:tcPr>
          <w:p w:rsidR="00AA6967" w:rsidRPr="00D061A2" w:rsidRDefault="00AA6967"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AA6967" w:rsidRPr="00794642" w:rsidTr="007D7BEE">
        <w:tc>
          <w:tcPr>
            <w:tcW w:w="9062" w:type="dxa"/>
            <w:shd w:val="clear" w:color="auto" w:fill="auto"/>
            <w:tcMar>
              <w:top w:w="113" w:type="dxa"/>
              <w:bottom w:w="113" w:type="dxa"/>
            </w:tcMar>
          </w:tcPr>
          <w:p w:rsidR="00AA6967" w:rsidRPr="00D061A2" w:rsidRDefault="00AA6967" w:rsidP="007D7BEE">
            <w:pPr>
              <w:rPr>
                <w:rFonts w:ascii="Arial" w:hAnsi="Arial" w:cs="Arial"/>
                <w:b/>
                <w:sz w:val="24"/>
                <w:szCs w:val="24"/>
              </w:rPr>
            </w:pPr>
            <w:r w:rsidRPr="00D061A2">
              <w:rPr>
                <w:rFonts w:ascii="Arial" w:hAnsi="Arial" w:cs="Arial"/>
                <w:b/>
                <w:spacing w:val="-10"/>
                <w:sz w:val="24"/>
                <w:szCs w:val="24"/>
              </w:rPr>
              <w:t xml:space="preserve">Kompetenzbereich: </w:t>
            </w:r>
            <w:r>
              <w:rPr>
                <w:rFonts w:ascii="Arial" w:hAnsi="Arial" w:cs="Arial"/>
                <w:b/>
                <w:spacing w:val="-10"/>
                <w:sz w:val="24"/>
                <w:szCs w:val="24"/>
              </w:rPr>
              <w:t>SCHREIBEN</w:t>
            </w:r>
          </w:p>
        </w:tc>
      </w:tr>
      <w:tr w:rsidR="00AA6967" w:rsidRPr="00D061A2" w:rsidTr="007D7BEE">
        <w:tc>
          <w:tcPr>
            <w:tcW w:w="9062" w:type="dxa"/>
            <w:shd w:val="clear" w:color="auto" w:fill="auto"/>
            <w:tcMar>
              <w:top w:w="113" w:type="dxa"/>
              <w:bottom w:w="113" w:type="dxa"/>
            </w:tcMar>
          </w:tcPr>
          <w:p w:rsidR="00AA6967" w:rsidRPr="00D061A2" w:rsidRDefault="00AA6967" w:rsidP="007D7BEE">
            <w:pPr>
              <w:spacing w:line="276" w:lineRule="auto"/>
              <w:ind w:right="309"/>
              <w:rPr>
                <w:rFonts w:ascii="Arial" w:hAnsi="Arial" w:cs="Arial"/>
                <w:sz w:val="24"/>
                <w:szCs w:val="24"/>
              </w:rPr>
            </w:pPr>
            <w:r>
              <w:rPr>
                <w:rFonts w:ascii="Arial" w:hAnsi="Arial" w:cs="Arial"/>
                <w:sz w:val="24"/>
                <w:szCs w:val="24"/>
              </w:rPr>
              <w:t>Zentrale Schreibformen kennen und sachgerecht nutzen</w:t>
            </w:r>
            <w:r w:rsidRPr="00D061A2">
              <w:rPr>
                <w:rFonts w:ascii="Arial" w:hAnsi="Arial" w:cs="Arial"/>
                <w:sz w:val="24"/>
                <w:szCs w:val="24"/>
              </w:rPr>
              <w:t>/</w:t>
            </w:r>
            <w:r>
              <w:rPr>
                <w:rFonts w:ascii="Arial" w:hAnsi="Arial" w:cs="Arial"/>
                <w:sz w:val="24"/>
                <w:szCs w:val="24"/>
              </w:rPr>
              <w:t>Sachbezogen, situationsangemessen und adressatengerecht schreiben</w:t>
            </w:r>
          </w:p>
        </w:tc>
      </w:tr>
    </w:tbl>
    <w:p w:rsidR="007D185A" w:rsidRDefault="007D185A" w:rsidP="007D185A">
      <w:pPr>
        <w:spacing w:after="0" w:line="240" w:lineRule="auto"/>
        <w:rPr>
          <w:rFonts w:ascii="Arial" w:hAnsi="Arial" w:cs="Arial"/>
          <w:sz w:val="24"/>
          <w:szCs w:val="24"/>
        </w:rPr>
      </w:pPr>
    </w:p>
    <w:p w:rsidR="00AA6967" w:rsidRPr="007F2FD3" w:rsidRDefault="00AA6967" w:rsidP="007D185A">
      <w:pPr>
        <w:spacing w:after="0" w:line="240" w:lineRule="auto"/>
        <w:rPr>
          <w:rFonts w:ascii="Arial" w:hAnsi="Arial" w:cs="Arial"/>
          <w:sz w:val="24"/>
          <w:szCs w:val="24"/>
        </w:rPr>
      </w:pPr>
    </w:p>
    <w:p w:rsidR="003745CA" w:rsidRPr="00AA6967" w:rsidRDefault="00D47625" w:rsidP="00034F77">
      <w:pPr>
        <w:rPr>
          <w:rFonts w:ascii="Arial" w:hAnsi="Arial" w:cs="Arial"/>
          <w:b/>
          <w:sz w:val="28"/>
          <w:szCs w:val="28"/>
        </w:rPr>
      </w:pPr>
      <w:r w:rsidRPr="00AA6967">
        <w:rPr>
          <w:rFonts w:ascii="Arial" w:hAnsi="Arial" w:cs="Arial"/>
          <w:b/>
          <w:sz w:val="28"/>
          <w:szCs w:val="28"/>
        </w:rPr>
        <w:t>Aufgabe</w:t>
      </w:r>
      <w:r w:rsidR="009554FF" w:rsidRPr="00AA6967">
        <w:rPr>
          <w:rFonts w:ascii="Arial" w:hAnsi="Arial" w:cs="Arial"/>
          <w:b/>
          <w:sz w:val="28"/>
          <w:szCs w:val="28"/>
        </w:rPr>
        <w:t>nsammlung</w:t>
      </w:r>
      <w:r w:rsidRPr="00AA6967">
        <w:rPr>
          <w:rFonts w:ascii="Arial" w:hAnsi="Arial" w:cs="Arial"/>
          <w:b/>
          <w:sz w:val="28"/>
          <w:szCs w:val="28"/>
        </w:rPr>
        <w:t xml:space="preserve"> </w:t>
      </w:r>
      <w:r w:rsidR="009554FF" w:rsidRPr="00AA6967">
        <w:rPr>
          <w:rFonts w:ascii="Arial" w:hAnsi="Arial" w:cs="Arial"/>
          <w:b/>
          <w:sz w:val="28"/>
          <w:szCs w:val="28"/>
        </w:rPr>
        <w:t>„</w:t>
      </w:r>
      <w:r w:rsidR="00A601E5" w:rsidRPr="00AA6967">
        <w:rPr>
          <w:rFonts w:ascii="Arial" w:hAnsi="Arial" w:cs="Arial"/>
          <w:b/>
          <w:sz w:val="28"/>
          <w:szCs w:val="28"/>
        </w:rPr>
        <w:t>Informationstext für eine Textsammlung</w:t>
      </w:r>
      <w:r w:rsidR="009554FF" w:rsidRPr="00AA6967">
        <w:rPr>
          <w:rFonts w:ascii="Arial" w:hAnsi="Arial" w:cs="Arial"/>
          <w:b/>
          <w:sz w:val="28"/>
          <w:szCs w:val="28"/>
        </w:rPr>
        <w:t>“</w:t>
      </w:r>
    </w:p>
    <w:p w:rsidR="00AA6967" w:rsidRDefault="00AA6967" w:rsidP="00A601E5">
      <w:pPr>
        <w:spacing w:line="274" w:lineRule="auto"/>
        <w:rPr>
          <w:rFonts w:ascii="Arial" w:hAnsi="Arial" w:cs="Arial"/>
          <w:b/>
          <w:sz w:val="24"/>
          <w:szCs w:val="24"/>
        </w:rPr>
      </w:pPr>
    </w:p>
    <w:p w:rsidR="00AA6967" w:rsidRDefault="00AA6967">
      <w:pPr>
        <w:rPr>
          <w:rFonts w:ascii="Arial" w:hAnsi="Arial" w:cs="Arial"/>
          <w:b/>
          <w:sz w:val="24"/>
          <w:szCs w:val="24"/>
        </w:rPr>
      </w:pPr>
    </w:p>
    <w:p w:rsidR="00AA6967" w:rsidRDefault="00AA6967">
      <w:pPr>
        <w:rPr>
          <w:rFonts w:ascii="Arial" w:hAnsi="Arial" w:cs="Arial"/>
          <w:b/>
          <w:sz w:val="24"/>
          <w:szCs w:val="24"/>
        </w:rPr>
      </w:pPr>
    </w:p>
    <w:sdt>
      <w:sdtPr>
        <w:rPr>
          <w:rFonts w:asciiTheme="minorHAnsi" w:eastAsiaTheme="minorHAnsi" w:hAnsiTheme="minorHAnsi" w:cstheme="minorBidi"/>
          <w:color w:val="auto"/>
          <w:sz w:val="22"/>
          <w:szCs w:val="22"/>
          <w:lang w:eastAsia="en-US"/>
        </w:rPr>
        <w:id w:val="1283158034"/>
        <w:docPartObj>
          <w:docPartGallery w:val="Table of Contents"/>
          <w:docPartUnique/>
        </w:docPartObj>
      </w:sdtPr>
      <w:sdtEndPr>
        <w:rPr>
          <w:b/>
          <w:bCs/>
        </w:rPr>
      </w:sdtEndPr>
      <w:sdtContent>
        <w:p w:rsidR="00AA6967" w:rsidRDefault="00AA6967">
          <w:pPr>
            <w:pStyle w:val="Inhaltsverzeichnisberschrift"/>
          </w:pPr>
          <w:r>
            <w:t>Inhalt</w:t>
          </w:r>
        </w:p>
        <w:p w:rsidR="00AA6967" w:rsidRPr="00AA6967" w:rsidRDefault="00AA6967">
          <w:pPr>
            <w:pStyle w:val="Verzeichnis1"/>
            <w:tabs>
              <w:tab w:val="left" w:pos="440"/>
              <w:tab w:val="right" w:leader="dot" w:pos="9062"/>
            </w:tabs>
            <w:rPr>
              <w:rFonts w:ascii="Arial" w:eastAsiaTheme="minorEastAsia" w:hAnsi="Arial" w:cs="Arial"/>
              <w:noProof/>
              <w:sz w:val="24"/>
              <w:szCs w:val="24"/>
              <w:lang w:eastAsia="de-DE"/>
            </w:rPr>
          </w:pPr>
          <w:r>
            <w:fldChar w:fldCharType="begin"/>
          </w:r>
          <w:r>
            <w:instrText xml:space="preserve"> TOC \o "1-3" \h \z \u </w:instrText>
          </w:r>
          <w:r>
            <w:fldChar w:fldCharType="separate"/>
          </w:r>
          <w:hyperlink w:anchor="_Toc45193299" w:history="1">
            <w:r w:rsidRPr="00AA6967">
              <w:rPr>
                <w:rStyle w:val="Hyperlink"/>
                <w:rFonts w:ascii="Arial" w:hAnsi="Arial" w:cs="Arial"/>
                <w:noProof/>
                <w:sz w:val="24"/>
                <w:szCs w:val="24"/>
              </w:rPr>
              <w:t>A</w:t>
            </w:r>
            <w:r w:rsidRPr="00AA6967">
              <w:rPr>
                <w:rFonts w:ascii="Arial" w:eastAsiaTheme="minorEastAsia" w:hAnsi="Arial" w:cs="Arial"/>
                <w:noProof/>
                <w:sz w:val="24"/>
                <w:szCs w:val="24"/>
                <w:lang w:eastAsia="de-DE"/>
              </w:rPr>
              <w:tab/>
            </w:r>
            <w:r w:rsidRPr="00AA6967">
              <w:rPr>
                <w:rStyle w:val="Hyperlink"/>
                <w:rFonts w:ascii="Arial" w:hAnsi="Arial" w:cs="Arial"/>
                <w:noProof/>
                <w:sz w:val="24"/>
                <w:szCs w:val="24"/>
              </w:rPr>
              <w:t>Friedrich Schiller: Die Teilung der Erde (Fassung von 1804)</w:t>
            </w:r>
            <w:r w:rsidRPr="00AA6967">
              <w:rPr>
                <w:rFonts w:ascii="Arial" w:hAnsi="Arial" w:cs="Arial"/>
                <w:noProof/>
                <w:webHidden/>
                <w:sz w:val="24"/>
                <w:szCs w:val="24"/>
              </w:rPr>
              <w:tab/>
            </w:r>
            <w:r w:rsidRPr="00AA6967">
              <w:rPr>
                <w:rFonts w:ascii="Arial" w:hAnsi="Arial" w:cs="Arial"/>
                <w:noProof/>
                <w:webHidden/>
                <w:sz w:val="24"/>
                <w:szCs w:val="24"/>
              </w:rPr>
              <w:fldChar w:fldCharType="begin"/>
            </w:r>
            <w:r w:rsidRPr="00AA6967">
              <w:rPr>
                <w:rFonts w:ascii="Arial" w:hAnsi="Arial" w:cs="Arial"/>
                <w:noProof/>
                <w:webHidden/>
                <w:sz w:val="24"/>
                <w:szCs w:val="24"/>
              </w:rPr>
              <w:instrText xml:space="preserve"> PAGEREF _Toc45193299 \h </w:instrText>
            </w:r>
            <w:r w:rsidRPr="00AA6967">
              <w:rPr>
                <w:rFonts w:ascii="Arial" w:hAnsi="Arial" w:cs="Arial"/>
                <w:noProof/>
                <w:webHidden/>
                <w:sz w:val="24"/>
                <w:szCs w:val="24"/>
              </w:rPr>
            </w:r>
            <w:r w:rsidRPr="00AA6967">
              <w:rPr>
                <w:rFonts w:ascii="Arial" w:hAnsi="Arial" w:cs="Arial"/>
                <w:noProof/>
                <w:webHidden/>
                <w:sz w:val="24"/>
                <w:szCs w:val="24"/>
              </w:rPr>
              <w:fldChar w:fldCharType="separate"/>
            </w:r>
            <w:r w:rsidR="009C6D9D">
              <w:rPr>
                <w:rFonts w:ascii="Arial" w:hAnsi="Arial" w:cs="Arial"/>
                <w:noProof/>
                <w:webHidden/>
                <w:sz w:val="24"/>
                <w:szCs w:val="24"/>
              </w:rPr>
              <w:t>2</w:t>
            </w:r>
            <w:r w:rsidRPr="00AA6967">
              <w:rPr>
                <w:rFonts w:ascii="Arial" w:hAnsi="Arial" w:cs="Arial"/>
                <w:noProof/>
                <w:webHidden/>
                <w:sz w:val="24"/>
                <w:szCs w:val="24"/>
              </w:rPr>
              <w:fldChar w:fldCharType="end"/>
            </w:r>
          </w:hyperlink>
        </w:p>
        <w:p w:rsidR="00AA6967" w:rsidRDefault="009C6D9D">
          <w:pPr>
            <w:pStyle w:val="Verzeichnis1"/>
            <w:tabs>
              <w:tab w:val="left" w:pos="440"/>
              <w:tab w:val="right" w:leader="dot" w:pos="9062"/>
            </w:tabs>
            <w:rPr>
              <w:rFonts w:eastAsiaTheme="minorEastAsia"/>
              <w:noProof/>
              <w:lang w:eastAsia="de-DE"/>
            </w:rPr>
          </w:pPr>
          <w:hyperlink w:anchor="_Toc45193300" w:history="1">
            <w:r w:rsidR="00AA6967" w:rsidRPr="00AA6967">
              <w:rPr>
                <w:rStyle w:val="Hyperlink"/>
                <w:rFonts w:ascii="Arial" w:hAnsi="Arial" w:cs="Arial"/>
                <w:noProof/>
                <w:sz w:val="24"/>
                <w:szCs w:val="24"/>
              </w:rPr>
              <w:t>B</w:t>
            </w:r>
            <w:r w:rsidR="00AA6967" w:rsidRPr="00AA6967">
              <w:rPr>
                <w:rFonts w:ascii="Arial" w:eastAsiaTheme="minorEastAsia" w:hAnsi="Arial" w:cs="Arial"/>
                <w:noProof/>
                <w:sz w:val="24"/>
                <w:szCs w:val="24"/>
                <w:lang w:eastAsia="de-DE"/>
              </w:rPr>
              <w:tab/>
            </w:r>
            <w:r w:rsidR="00AA6967" w:rsidRPr="00AA6967">
              <w:rPr>
                <w:rStyle w:val="Hyperlink"/>
                <w:rFonts w:ascii="Arial" w:hAnsi="Arial" w:cs="Arial"/>
                <w:noProof/>
                <w:sz w:val="24"/>
                <w:szCs w:val="24"/>
              </w:rPr>
              <w:t>Jan Schwenkenbecher: Geiz ist überhaupt nicht geil (2014)</w:t>
            </w:r>
            <w:r w:rsidR="00AA6967" w:rsidRPr="00AA6967">
              <w:rPr>
                <w:rFonts w:ascii="Arial" w:hAnsi="Arial" w:cs="Arial"/>
                <w:noProof/>
                <w:webHidden/>
                <w:sz w:val="24"/>
                <w:szCs w:val="24"/>
              </w:rPr>
              <w:tab/>
            </w:r>
            <w:r w:rsidR="00AA6967">
              <w:rPr>
                <w:rFonts w:ascii="Arial" w:hAnsi="Arial" w:cs="Arial"/>
                <w:noProof/>
                <w:webHidden/>
                <w:sz w:val="24"/>
                <w:szCs w:val="24"/>
              </w:rPr>
              <w:t>4</w:t>
            </w:r>
          </w:hyperlink>
        </w:p>
        <w:p w:rsidR="00AA6967" w:rsidRDefault="00AA6967">
          <w:r>
            <w:rPr>
              <w:b/>
              <w:bCs/>
            </w:rPr>
            <w:fldChar w:fldCharType="end"/>
          </w:r>
        </w:p>
      </w:sdtContent>
    </w:sdt>
    <w:p w:rsidR="00AA6967" w:rsidRDefault="00AA6967">
      <w:pPr>
        <w:rPr>
          <w:rFonts w:ascii="Arial" w:hAnsi="Arial" w:cs="Arial"/>
          <w:b/>
          <w:sz w:val="24"/>
          <w:szCs w:val="24"/>
        </w:rPr>
      </w:pPr>
      <w:bookmarkStart w:id="0" w:name="_GoBack"/>
      <w:bookmarkEnd w:id="0"/>
      <w:r>
        <w:rPr>
          <w:rFonts w:ascii="Arial" w:hAnsi="Arial" w:cs="Arial"/>
          <w:b/>
          <w:sz w:val="24"/>
          <w:szCs w:val="24"/>
        </w:rPr>
        <w:br w:type="page"/>
      </w:r>
    </w:p>
    <w:p w:rsidR="00A601E5" w:rsidRDefault="00AA6967" w:rsidP="00AA6967">
      <w:pPr>
        <w:pStyle w:val="berschrift1"/>
      </w:pPr>
      <w:bookmarkStart w:id="1" w:name="_Toc45193299"/>
      <w:r>
        <w:lastRenderedPageBreak/>
        <w:t>A</w:t>
      </w:r>
      <w:r>
        <w:tab/>
        <w:t xml:space="preserve">Friedrich Schiller: </w:t>
      </w:r>
      <w:r w:rsidR="00A601E5" w:rsidRPr="009D3CDE">
        <w:t>Die Teilung der Erde (Fassung von 1804)</w:t>
      </w:r>
      <w:bookmarkEnd w:id="1"/>
    </w:p>
    <w:p w:rsidR="00AA6967" w:rsidRPr="003745CA" w:rsidRDefault="00AA6967" w:rsidP="00AA6967">
      <w:pPr>
        <w:rPr>
          <w:rFonts w:ascii="Arial" w:hAnsi="Arial" w:cs="Arial"/>
          <w:sz w:val="18"/>
          <w:szCs w:val="18"/>
        </w:rPr>
      </w:pPr>
      <w:r w:rsidRPr="003745CA">
        <w:rPr>
          <w:rFonts w:ascii="Arial" w:hAnsi="Arial" w:cs="Arial"/>
          <w:sz w:val="18"/>
          <w:szCs w:val="18"/>
        </w:rPr>
        <w:t xml:space="preserve">(Quelle: </w:t>
      </w:r>
      <w:r>
        <w:rPr>
          <w:rFonts w:ascii="Arial" w:hAnsi="Arial" w:cs="Arial"/>
          <w:sz w:val="18"/>
          <w:szCs w:val="18"/>
        </w:rPr>
        <w:t>Realschulabschluss 2019</w:t>
      </w:r>
      <w:r w:rsidRPr="003745CA">
        <w:rPr>
          <w:rFonts w:ascii="Arial" w:hAnsi="Arial" w:cs="Arial"/>
          <w:sz w:val="18"/>
          <w:szCs w:val="18"/>
        </w:rPr>
        <w:t>)</w:t>
      </w:r>
    </w:p>
    <w:p w:rsidR="00AA6967" w:rsidRDefault="00AA6967" w:rsidP="00A601E5">
      <w:pPr>
        <w:spacing w:after="0" w:line="274" w:lineRule="auto"/>
        <w:rPr>
          <w:rFonts w:ascii="Arial" w:hAnsi="Arial" w:cs="Arial"/>
          <w:sz w:val="24"/>
          <w:szCs w:val="24"/>
        </w:rPr>
        <w:sectPr w:rsidR="00AA6967">
          <w:footerReference w:type="default" r:id="rId6"/>
          <w:pgSz w:w="11906" w:h="16838"/>
          <w:pgMar w:top="1417" w:right="1417" w:bottom="1134" w:left="1417" w:header="708" w:footer="708" w:gutter="0"/>
          <w:cols w:space="708"/>
          <w:docGrid w:linePitch="360"/>
        </w:sectPr>
      </w:pPr>
    </w:p>
    <w:p w:rsidR="00A601E5" w:rsidRPr="003B1737" w:rsidRDefault="00A601E5" w:rsidP="00A601E5">
      <w:pPr>
        <w:spacing w:after="0" w:line="274" w:lineRule="auto"/>
        <w:rPr>
          <w:rFonts w:ascii="Arial" w:hAnsi="Arial" w:cs="Arial"/>
        </w:rPr>
      </w:pPr>
      <w:r w:rsidRPr="003B1737">
        <w:rPr>
          <w:rFonts w:ascii="Arial" w:hAnsi="Arial" w:cs="Arial"/>
        </w:rPr>
        <w:t>Nehmt hin die Welt! rief Zeus von seinen Höhen</w:t>
      </w:r>
    </w:p>
    <w:p w:rsidR="00A601E5" w:rsidRPr="003B1737" w:rsidRDefault="00A601E5" w:rsidP="00A601E5">
      <w:pPr>
        <w:spacing w:after="0" w:line="240" w:lineRule="auto"/>
        <w:rPr>
          <w:rFonts w:ascii="Arial" w:hAnsi="Arial" w:cs="Arial"/>
        </w:rPr>
      </w:pPr>
      <w:r w:rsidRPr="003B1737">
        <w:rPr>
          <w:rFonts w:ascii="Arial" w:hAnsi="Arial" w:cs="Arial"/>
        </w:rPr>
        <w:t>Den Menschen zu, nehmt, sie soll euer sein.</w:t>
      </w:r>
    </w:p>
    <w:p w:rsidR="00A601E5" w:rsidRPr="003B1737" w:rsidRDefault="00A601E5" w:rsidP="00A601E5">
      <w:pPr>
        <w:spacing w:after="0" w:line="240" w:lineRule="auto"/>
        <w:rPr>
          <w:rFonts w:ascii="Arial" w:hAnsi="Arial" w:cs="Arial"/>
        </w:rPr>
      </w:pPr>
      <w:r w:rsidRPr="003B1737">
        <w:rPr>
          <w:rFonts w:ascii="Arial" w:hAnsi="Arial" w:cs="Arial"/>
        </w:rPr>
        <w:t>Euch schenk ich sie zum Erb’ und ew’gen Lehen</w:t>
      </w:r>
      <w:r w:rsidRPr="003B1737">
        <w:rPr>
          <w:rStyle w:val="Funotenzeichen"/>
          <w:rFonts w:cs="Arial"/>
        </w:rPr>
        <w:footnoteReference w:id="1"/>
      </w:r>
      <w:r w:rsidRPr="003B1737">
        <w:rPr>
          <w:rFonts w:ascii="Arial" w:hAnsi="Arial" w:cs="Arial"/>
        </w:rPr>
        <w:t>,</w:t>
      </w:r>
    </w:p>
    <w:p w:rsidR="00A601E5" w:rsidRPr="003B1737" w:rsidRDefault="00A601E5" w:rsidP="00A601E5">
      <w:pPr>
        <w:spacing w:after="0" w:line="240" w:lineRule="auto"/>
        <w:rPr>
          <w:rFonts w:ascii="Arial" w:hAnsi="Arial" w:cs="Arial"/>
        </w:rPr>
      </w:pPr>
      <w:r w:rsidRPr="003B1737">
        <w:rPr>
          <w:rFonts w:ascii="Arial" w:hAnsi="Arial" w:cs="Arial"/>
        </w:rPr>
        <w:t xml:space="preserve">Doch teilt euch brüderlich darein. </w:t>
      </w:r>
    </w:p>
    <w:p w:rsidR="00A601E5" w:rsidRPr="003B1737" w:rsidRDefault="00A601E5" w:rsidP="00A601E5">
      <w:pPr>
        <w:spacing w:before="80" w:after="0" w:line="240" w:lineRule="auto"/>
        <w:rPr>
          <w:rFonts w:ascii="Arial" w:hAnsi="Arial" w:cs="Arial"/>
        </w:rPr>
      </w:pPr>
      <w:r w:rsidRPr="003B1737">
        <w:rPr>
          <w:rFonts w:ascii="Arial" w:hAnsi="Arial" w:cs="Arial"/>
        </w:rPr>
        <w:t>Da eilt was Hände hat, sich einzurichten,</w:t>
      </w:r>
    </w:p>
    <w:p w:rsidR="00A601E5" w:rsidRPr="003B1737" w:rsidRDefault="00A601E5" w:rsidP="00A601E5">
      <w:pPr>
        <w:spacing w:after="0" w:line="240" w:lineRule="auto"/>
        <w:rPr>
          <w:rFonts w:ascii="Arial" w:hAnsi="Arial" w:cs="Arial"/>
        </w:rPr>
      </w:pPr>
      <w:r w:rsidRPr="003B1737">
        <w:rPr>
          <w:rFonts w:ascii="Arial" w:hAnsi="Arial" w:cs="Arial"/>
        </w:rPr>
        <w:t>Es regte sich geschäftig jung und alt.</w:t>
      </w:r>
    </w:p>
    <w:p w:rsidR="00A601E5" w:rsidRPr="003B1737" w:rsidRDefault="00A601E5" w:rsidP="00A601E5">
      <w:pPr>
        <w:spacing w:after="0" w:line="240" w:lineRule="auto"/>
        <w:rPr>
          <w:rFonts w:ascii="Arial" w:hAnsi="Arial" w:cs="Arial"/>
        </w:rPr>
      </w:pPr>
      <w:r w:rsidRPr="003B1737">
        <w:rPr>
          <w:rFonts w:ascii="Arial" w:hAnsi="Arial" w:cs="Arial"/>
        </w:rPr>
        <w:t>Der Ackermann griff nach des Feldes Früchten,</w:t>
      </w:r>
    </w:p>
    <w:p w:rsidR="00A601E5" w:rsidRPr="003B1737" w:rsidRDefault="00A601E5" w:rsidP="00A601E5">
      <w:pPr>
        <w:spacing w:after="0" w:line="240" w:lineRule="auto"/>
        <w:rPr>
          <w:rFonts w:ascii="Arial" w:hAnsi="Arial" w:cs="Arial"/>
        </w:rPr>
      </w:pPr>
      <w:r w:rsidRPr="003B1737">
        <w:rPr>
          <w:rFonts w:ascii="Arial" w:hAnsi="Arial" w:cs="Arial"/>
        </w:rPr>
        <w:t>Der Junker</w:t>
      </w:r>
      <w:r w:rsidRPr="003B1737">
        <w:rPr>
          <w:rFonts w:ascii="Arial" w:hAnsi="Arial" w:cs="Arial"/>
          <w:vertAlign w:val="superscript"/>
        </w:rPr>
        <w:footnoteReference w:id="2"/>
      </w:r>
      <w:r w:rsidRPr="003B1737">
        <w:rPr>
          <w:rFonts w:ascii="Arial" w:hAnsi="Arial" w:cs="Arial"/>
        </w:rPr>
        <w:t xml:space="preserve"> pirschte durch den Wald. </w:t>
      </w:r>
    </w:p>
    <w:p w:rsidR="00A601E5" w:rsidRPr="003B1737" w:rsidRDefault="00A601E5" w:rsidP="00A601E5">
      <w:pPr>
        <w:spacing w:before="80" w:after="0" w:line="240" w:lineRule="auto"/>
        <w:rPr>
          <w:rFonts w:ascii="Arial" w:hAnsi="Arial" w:cs="Arial"/>
        </w:rPr>
      </w:pPr>
      <w:r w:rsidRPr="003B1737">
        <w:rPr>
          <w:rFonts w:ascii="Arial" w:hAnsi="Arial" w:cs="Arial"/>
        </w:rPr>
        <w:t>Der Kaufmann nimmt, was seine Speicher fassen,</w:t>
      </w:r>
    </w:p>
    <w:p w:rsidR="00A601E5" w:rsidRPr="003B1737" w:rsidRDefault="00A601E5" w:rsidP="00A601E5">
      <w:pPr>
        <w:spacing w:after="0" w:line="240" w:lineRule="auto"/>
        <w:rPr>
          <w:rFonts w:ascii="Arial" w:hAnsi="Arial" w:cs="Arial"/>
        </w:rPr>
      </w:pPr>
      <w:r w:rsidRPr="003B1737">
        <w:rPr>
          <w:rFonts w:ascii="Arial" w:hAnsi="Arial" w:cs="Arial"/>
        </w:rPr>
        <w:t>Der Abt wählt sich den edeln Firnewein</w:t>
      </w:r>
      <w:r w:rsidRPr="003B1737">
        <w:rPr>
          <w:rFonts w:ascii="Arial" w:hAnsi="Arial" w:cs="Arial"/>
          <w:vertAlign w:val="superscript"/>
        </w:rPr>
        <w:footnoteReference w:id="3"/>
      </w:r>
      <w:r w:rsidRPr="003B1737">
        <w:rPr>
          <w:rFonts w:ascii="Arial" w:hAnsi="Arial" w:cs="Arial"/>
          <w:vertAlign w:val="superscript"/>
        </w:rPr>
        <w:t>,</w:t>
      </w:r>
    </w:p>
    <w:p w:rsidR="00A601E5" w:rsidRPr="003B1737" w:rsidRDefault="00A601E5" w:rsidP="00A601E5">
      <w:pPr>
        <w:spacing w:after="0" w:line="240" w:lineRule="auto"/>
        <w:rPr>
          <w:rFonts w:ascii="Arial" w:hAnsi="Arial" w:cs="Arial"/>
        </w:rPr>
      </w:pPr>
      <w:r w:rsidRPr="003B1737">
        <w:rPr>
          <w:rFonts w:ascii="Arial" w:hAnsi="Arial" w:cs="Arial"/>
        </w:rPr>
        <w:t>Der König sperrt die Brücken und die Straßen,</w:t>
      </w:r>
    </w:p>
    <w:p w:rsidR="00A601E5" w:rsidRPr="003B1737" w:rsidRDefault="00A601E5" w:rsidP="00A601E5">
      <w:pPr>
        <w:spacing w:after="0" w:line="240" w:lineRule="auto"/>
        <w:rPr>
          <w:rFonts w:ascii="Arial" w:hAnsi="Arial" w:cs="Arial"/>
        </w:rPr>
      </w:pPr>
      <w:r w:rsidRPr="003B1737">
        <w:rPr>
          <w:rFonts w:ascii="Arial" w:hAnsi="Arial" w:cs="Arial"/>
        </w:rPr>
        <w:t>Und sprach, der Zehente</w:t>
      </w:r>
      <w:r w:rsidRPr="003B1737">
        <w:rPr>
          <w:rFonts w:ascii="Arial" w:hAnsi="Arial" w:cs="Arial"/>
          <w:vertAlign w:val="superscript"/>
        </w:rPr>
        <w:footnoteReference w:id="4"/>
      </w:r>
      <w:r w:rsidRPr="003B1737">
        <w:rPr>
          <w:rFonts w:ascii="Arial" w:hAnsi="Arial" w:cs="Arial"/>
        </w:rPr>
        <w:t xml:space="preserve"> ist mein. </w:t>
      </w:r>
    </w:p>
    <w:p w:rsidR="00A601E5" w:rsidRPr="003B1737" w:rsidRDefault="00A601E5" w:rsidP="00A601E5">
      <w:pPr>
        <w:spacing w:before="80" w:after="0" w:line="240" w:lineRule="auto"/>
        <w:rPr>
          <w:rFonts w:ascii="Arial" w:hAnsi="Arial" w:cs="Arial"/>
        </w:rPr>
      </w:pPr>
      <w:r w:rsidRPr="003B1737">
        <w:rPr>
          <w:rFonts w:ascii="Arial" w:hAnsi="Arial" w:cs="Arial"/>
        </w:rPr>
        <w:t>Ganz spät, nachdem die Teilung längst geschehen,</w:t>
      </w:r>
    </w:p>
    <w:p w:rsidR="00A601E5" w:rsidRPr="003B1737" w:rsidRDefault="00A601E5" w:rsidP="00A601E5">
      <w:pPr>
        <w:spacing w:after="0" w:line="240" w:lineRule="auto"/>
        <w:rPr>
          <w:rFonts w:ascii="Arial" w:hAnsi="Arial" w:cs="Arial"/>
        </w:rPr>
      </w:pPr>
      <w:r w:rsidRPr="003B1737">
        <w:rPr>
          <w:rFonts w:ascii="Arial" w:hAnsi="Arial" w:cs="Arial"/>
        </w:rPr>
        <w:t>Naht der Poet, er kam aus weiter Fern’.</w:t>
      </w:r>
    </w:p>
    <w:p w:rsidR="00A601E5" w:rsidRPr="003B1737" w:rsidRDefault="00A601E5" w:rsidP="00A601E5">
      <w:pPr>
        <w:spacing w:after="0" w:line="240" w:lineRule="auto"/>
        <w:rPr>
          <w:rFonts w:ascii="Arial" w:hAnsi="Arial" w:cs="Arial"/>
        </w:rPr>
      </w:pPr>
      <w:r w:rsidRPr="003B1737">
        <w:rPr>
          <w:rFonts w:ascii="Arial" w:hAnsi="Arial" w:cs="Arial"/>
        </w:rPr>
        <w:t>Ach! da war überall nichts mehr zu sehen,</w:t>
      </w:r>
    </w:p>
    <w:p w:rsidR="00A601E5" w:rsidRPr="003B1737" w:rsidRDefault="00A601E5" w:rsidP="00A601E5">
      <w:pPr>
        <w:spacing w:after="0" w:line="240" w:lineRule="auto"/>
        <w:rPr>
          <w:rFonts w:ascii="Arial" w:hAnsi="Arial" w:cs="Arial"/>
        </w:rPr>
      </w:pPr>
      <w:r w:rsidRPr="003B1737">
        <w:rPr>
          <w:rFonts w:ascii="Arial" w:hAnsi="Arial" w:cs="Arial"/>
        </w:rPr>
        <w:t xml:space="preserve">Und alles hatte seinen Herrn! </w:t>
      </w:r>
    </w:p>
    <w:p w:rsidR="00A601E5" w:rsidRPr="003B1737" w:rsidRDefault="00A601E5" w:rsidP="00A601E5">
      <w:pPr>
        <w:spacing w:before="80" w:after="0" w:line="240" w:lineRule="auto"/>
        <w:rPr>
          <w:rFonts w:ascii="Arial" w:hAnsi="Arial" w:cs="Arial"/>
        </w:rPr>
      </w:pPr>
      <w:r w:rsidRPr="003B1737">
        <w:rPr>
          <w:rFonts w:ascii="Arial" w:hAnsi="Arial" w:cs="Arial"/>
        </w:rPr>
        <w:t>Weh mir! So soll denn ich allein von allen</w:t>
      </w:r>
    </w:p>
    <w:p w:rsidR="00A601E5" w:rsidRPr="003B1737" w:rsidRDefault="00A601E5" w:rsidP="00A601E5">
      <w:pPr>
        <w:spacing w:after="0" w:line="240" w:lineRule="auto"/>
        <w:rPr>
          <w:rFonts w:ascii="Arial" w:hAnsi="Arial" w:cs="Arial"/>
        </w:rPr>
      </w:pPr>
      <w:r w:rsidRPr="003B1737">
        <w:rPr>
          <w:rFonts w:ascii="Arial" w:hAnsi="Arial" w:cs="Arial"/>
        </w:rPr>
        <w:t>Vergessen sein, ich, dein getreuster Sohn?</w:t>
      </w:r>
    </w:p>
    <w:p w:rsidR="00A601E5" w:rsidRPr="003B1737" w:rsidRDefault="00A601E5" w:rsidP="00A601E5">
      <w:pPr>
        <w:spacing w:after="0" w:line="240" w:lineRule="auto"/>
        <w:rPr>
          <w:rFonts w:ascii="Arial" w:hAnsi="Arial" w:cs="Arial"/>
        </w:rPr>
      </w:pPr>
      <w:r w:rsidRPr="003B1737">
        <w:rPr>
          <w:rFonts w:ascii="Arial" w:hAnsi="Arial" w:cs="Arial"/>
        </w:rPr>
        <w:t>So ließ er laut der Klage Ruf erschallen,</w:t>
      </w:r>
    </w:p>
    <w:p w:rsidR="00A601E5" w:rsidRPr="003B1737" w:rsidRDefault="00A601E5" w:rsidP="00A601E5">
      <w:pPr>
        <w:spacing w:after="0" w:line="240" w:lineRule="auto"/>
        <w:rPr>
          <w:rFonts w:ascii="Arial" w:hAnsi="Arial" w:cs="Arial"/>
        </w:rPr>
      </w:pPr>
      <w:r w:rsidRPr="003B1737">
        <w:rPr>
          <w:rFonts w:ascii="Arial" w:hAnsi="Arial" w:cs="Arial"/>
        </w:rPr>
        <w:t>Und warf sich hin vor Jovis</w:t>
      </w:r>
      <w:r w:rsidRPr="003B1737">
        <w:rPr>
          <w:rFonts w:ascii="Arial" w:hAnsi="Arial" w:cs="Arial"/>
          <w:vertAlign w:val="superscript"/>
        </w:rPr>
        <w:footnoteReference w:id="5"/>
      </w:r>
      <w:r w:rsidRPr="003B1737">
        <w:rPr>
          <w:rFonts w:ascii="Arial" w:hAnsi="Arial" w:cs="Arial"/>
        </w:rPr>
        <w:t xml:space="preserve"> Thron. </w:t>
      </w:r>
    </w:p>
    <w:p w:rsidR="00A601E5" w:rsidRPr="003B1737" w:rsidRDefault="00A601E5" w:rsidP="00A601E5">
      <w:pPr>
        <w:spacing w:before="80" w:after="0" w:line="240" w:lineRule="auto"/>
        <w:rPr>
          <w:rFonts w:ascii="Arial" w:hAnsi="Arial" w:cs="Arial"/>
        </w:rPr>
      </w:pPr>
      <w:r w:rsidRPr="003B1737">
        <w:rPr>
          <w:rFonts w:ascii="Arial" w:hAnsi="Arial" w:cs="Arial"/>
        </w:rPr>
        <w:t>Wenn du im Land der Träume dich verweilet,</w:t>
      </w:r>
    </w:p>
    <w:p w:rsidR="00A601E5" w:rsidRPr="003B1737" w:rsidRDefault="00A601E5" w:rsidP="00A601E5">
      <w:pPr>
        <w:spacing w:after="0" w:line="240" w:lineRule="auto"/>
        <w:rPr>
          <w:rFonts w:ascii="Arial" w:hAnsi="Arial" w:cs="Arial"/>
        </w:rPr>
      </w:pPr>
      <w:r w:rsidRPr="003B1737">
        <w:rPr>
          <w:rFonts w:ascii="Arial" w:hAnsi="Arial" w:cs="Arial"/>
        </w:rPr>
        <w:t>Versetzt der Gott, so hadre nicht mit mir.</w:t>
      </w:r>
    </w:p>
    <w:p w:rsidR="00A601E5" w:rsidRPr="003B1737" w:rsidRDefault="00A601E5" w:rsidP="00A601E5">
      <w:pPr>
        <w:spacing w:after="0" w:line="240" w:lineRule="auto"/>
        <w:rPr>
          <w:rFonts w:ascii="Arial" w:hAnsi="Arial" w:cs="Arial"/>
        </w:rPr>
      </w:pPr>
      <w:r w:rsidRPr="003B1737">
        <w:rPr>
          <w:rFonts w:ascii="Arial" w:hAnsi="Arial" w:cs="Arial"/>
        </w:rPr>
        <w:t>Wo warst du denn, als man die Welt geteilet?</w:t>
      </w:r>
    </w:p>
    <w:p w:rsidR="00A601E5" w:rsidRPr="003B1737" w:rsidRDefault="00A601E5" w:rsidP="00A601E5">
      <w:pPr>
        <w:spacing w:after="0" w:line="240" w:lineRule="auto"/>
        <w:rPr>
          <w:rFonts w:ascii="Arial" w:hAnsi="Arial" w:cs="Arial"/>
        </w:rPr>
      </w:pPr>
      <w:r w:rsidRPr="003B1737">
        <w:rPr>
          <w:rFonts w:ascii="Arial" w:hAnsi="Arial" w:cs="Arial"/>
        </w:rPr>
        <w:t xml:space="preserve">Ich war, sprach der Poet, bei dir. </w:t>
      </w:r>
    </w:p>
    <w:p w:rsidR="00A601E5" w:rsidRPr="003B1737" w:rsidRDefault="00A601E5" w:rsidP="00A601E5">
      <w:pPr>
        <w:spacing w:before="80" w:after="0" w:line="240" w:lineRule="auto"/>
        <w:rPr>
          <w:rFonts w:ascii="Arial" w:hAnsi="Arial" w:cs="Arial"/>
        </w:rPr>
      </w:pPr>
      <w:r w:rsidRPr="003B1737">
        <w:rPr>
          <w:rFonts w:ascii="Arial" w:hAnsi="Arial" w:cs="Arial"/>
        </w:rPr>
        <w:t>Mein Auge hing an deinem Angesichte,</w:t>
      </w:r>
    </w:p>
    <w:p w:rsidR="00A601E5" w:rsidRPr="003B1737" w:rsidRDefault="00A601E5" w:rsidP="00A601E5">
      <w:pPr>
        <w:spacing w:after="0" w:line="240" w:lineRule="auto"/>
        <w:rPr>
          <w:rFonts w:ascii="Arial" w:hAnsi="Arial" w:cs="Arial"/>
        </w:rPr>
      </w:pPr>
      <w:r w:rsidRPr="003B1737">
        <w:rPr>
          <w:rFonts w:ascii="Arial" w:hAnsi="Arial" w:cs="Arial"/>
        </w:rPr>
        <w:t>An deines Himmels Harmonie mein Ohr,</w:t>
      </w:r>
    </w:p>
    <w:p w:rsidR="00A601E5" w:rsidRPr="003B1737" w:rsidRDefault="00A601E5" w:rsidP="00A601E5">
      <w:pPr>
        <w:spacing w:after="0" w:line="240" w:lineRule="auto"/>
        <w:rPr>
          <w:rFonts w:ascii="Arial" w:hAnsi="Arial" w:cs="Arial"/>
        </w:rPr>
      </w:pPr>
      <w:r w:rsidRPr="003B1737">
        <w:rPr>
          <w:rFonts w:ascii="Arial" w:hAnsi="Arial" w:cs="Arial"/>
        </w:rPr>
        <w:t>Verzeih dem Geiste, der, von deinem Lichte</w:t>
      </w:r>
    </w:p>
    <w:p w:rsidR="00A601E5" w:rsidRPr="003B1737" w:rsidRDefault="00A601E5" w:rsidP="00A601E5">
      <w:pPr>
        <w:spacing w:after="0" w:line="240" w:lineRule="auto"/>
        <w:rPr>
          <w:rFonts w:ascii="Arial" w:hAnsi="Arial" w:cs="Arial"/>
        </w:rPr>
      </w:pPr>
      <w:r w:rsidRPr="003B1737">
        <w:rPr>
          <w:rFonts w:ascii="Arial" w:hAnsi="Arial" w:cs="Arial"/>
        </w:rPr>
        <w:t xml:space="preserve">Berauscht, das Irdische verlor! </w:t>
      </w:r>
    </w:p>
    <w:p w:rsidR="00A601E5" w:rsidRPr="003B1737" w:rsidRDefault="00A601E5" w:rsidP="00A601E5">
      <w:pPr>
        <w:spacing w:before="80" w:after="0" w:line="240" w:lineRule="auto"/>
        <w:rPr>
          <w:rFonts w:ascii="Arial" w:hAnsi="Arial" w:cs="Arial"/>
        </w:rPr>
      </w:pPr>
      <w:r w:rsidRPr="003B1737">
        <w:rPr>
          <w:rFonts w:ascii="Arial" w:hAnsi="Arial" w:cs="Arial"/>
        </w:rPr>
        <w:t>Was tun! spricht Zeus, die Welt ist weggegeben,</w:t>
      </w:r>
    </w:p>
    <w:p w:rsidR="00A601E5" w:rsidRPr="003B1737" w:rsidRDefault="00A601E5" w:rsidP="00A601E5">
      <w:pPr>
        <w:spacing w:after="0" w:line="240" w:lineRule="auto"/>
        <w:rPr>
          <w:rFonts w:ascii="Arial" w:hAnsi="Arial" w:cs="Arial"/>
        </w:rPr>
      </w:pPr>
      <w:r w:rsidRPr="003B1737">
        <w:rPr>
          <w:rFonts w:ascii="Arial" w:hAnsi="Arial" w:cs="Arial"/>
        </w:rPr>
        <w:t>Der Herbst, die Jagd, der Markt ist nicht mehr mein.</w:t>
      </w:r>
    </w:p>
    <w:p w:rsidR="00A601E5" w:rsidRPr="003B1737" w:rsidRDefault="00A601E5" w:rsidP="00A601E5">
      <w:pPr>
        <w:spacing w:after="0" w:line="240" w:lineRule="auto"/>
        <w:rPr>
          <w:rFonts w:ascii="Arial" w:hAnsi="Arial" w:cs="Arial"/>
        </w:rPr>
      </w:pPr>
      <w:r w:rsidRPr="003B1737">
        <w:rPr>
          <w:rFonts w:ascii="Arial" w:hAnsi="Arial" w:cs="Arial"/>
        </w:rPr>
        <w:t>Willst du in meinem Himmel mit mir leben,</w:t>
      </w:r>
    </w:p>
    <w:p w:rsidR="00A601E5" w:rsidRPr="003B1737" w:rsidRDefault="00A601E5" w:rsidP="00A601E5">
      <w:pPr>
        <w:spacing w:after="0" w:line="240" w:lineRule="auto"/>
        <w:rPr>
          <w:rFonts w:ascii="Arial" w:hAnsi="Arial" w:cs="Arial"/>
        </w:rPr>
      </w:pPr>
      <w:r w:rsidRPr="003B1737">
        <w:rPr>
          <w:rFonts w:ascii="Arial" w:hAnsi="Arial" w:cs="Arial"/>
        </w:rPr>
        <w:t>So oft du kommst, er soll dir offen sein!</w:t>
      </w:r>
    </w:p>
    <w:p w:rsidR="00A601E5" w:rsidRPr="009D3CDE" w:rsidRDefault="00A601E5" w:rsidP="00A601E5">
      <w:pPr>
        <w:spacing w:after="0" w:line="240" w:lineRule="auto"/>
        <w:rPr>
          <w:rFonts w:ascii="Arial" w:hAnsi="Arial" w:cs="Arial"/>
          <w:sz w:val="24"/>
          <w:szCs w:val="24"/>
        </w:rPr>
      </w:pPr>
    </w:p>
    <w:p w:rsidR="00A601E5" w:rsidRDefault="00A601E5" w:rsidP="00A601E5">
      <w:pPr>
        <w:suppressLineNumbers/>
        <w:spacing w:after="0" w:line="240" w:lineRule="auto"/>
        <w:jc w:val="both"/>
        <w:rPr>
          <w:sz w:val="20"/>
          <w:szCs w:val="20"/>
        </w:rPr>
        <w:sectPr w:rsidR="00A601E5" w:rsidSect="003B1737">
          <w:type w:val="continuous"/>
          <w:pgSz w:w="11906" w:h="16838"/>
          <w:pgMar w:top="1418" w:right="1418" w:bottom="1134" w:left="1418" w:header="709" w:footer="709" w:gutter="0"/>
          <w:lnNumType w:countBy="5" w:restart="newSection"/>
          <w:cols w:space="708"/>
          <w:docGrid w:linePitch="360"/>
        </w:sectPr>
      </w:pPr>
      <w:r>
        <w:rPr>
          <w:sz w:val="20"/>
          <w:szCs w:val="20"/>
        </w:rPr>
        <w:t xml:space="preserve">Schiller, Friedrich: Die Teilung der Erde </w:t>
      </w:r>
      <w:r w:rsidRPr="002A58CD">
        <w:rPr>
          <w:sz w:val="20"/>
          <w:szCs w:val="20"/>
        </w:rPr>
        <w:t>(</w:t>
      </w:r>
      <w:r>
        <w:rPr>
          <w:sz w:val="20"/>
          <w:szCs w:val="20"/>
        </w:rPr>
        <w:t xml:space="preserve">orthografisch </w:t>
      </w:r>
      <w:r w:rsidRPr="002A58CD">
        <w:rPr>
          <w:sz w:val="20"/>
          <w:szCs w:val="20"/>
        </w:rPr>
        <w:t xml:space="preserve">leicht </w:t>
      </w:r>
      <w:r>
        <w:rPr>
          <w:sz w:val="20"/>
          <w:szCs w:val="20"/>
        </w:rPr>
        <w:t>angepasste</w:t>
      </w:r>
      <w:r w:rsidRPr="002A58CD">
        <w:rPr>
          <w:sz w:val="20"/>
          <w:szCs w:val="20"/>
        </w:rPr>
        <w:t xml:space="preserve"> Fassung)</w:t>
      </w:r>
      <w:r>
        <w:rPr>
          <w:sz w:val="20"/>
          <w:szCs w:val="20"/>
        </w:rPr>
        <w:t xml:space="preserve">. In: </w:t>
      </w:r>
      <w:r w:rsidRPr="002A58CD">
        <w:rPr>
          <w:sz w:val="20"/>
          <w:szCs w:val="20"/>
        </w:rPr>
        <w:t>Kurscheidt, Georg (Hg.): Friedrich Schiller. Werke und Briefe</w:t>
      </w:r>
      <w:r>
        <w:rPr>
          <w:sz w:val="20"/>
          <w:szCs w:val="20"/>
        </w:rPr>
        <w:t xml:space="preserve"> in zwölf Bänden</w:t>
      </w:r>
      <w:r w:rsidRPr="002A58CD">
        <w:rPr>
          <w:sz w:val="20"/>
          <w:szCs w:val="20"/>
        </w:rPr>
        <w:t xml:space="preserve">. Band 1. </w:t>
      </w:r>
      <w:r>
        <w:rPr>
          <w:sz w:val="20"/>
          <w:szCs w:val="20"/>
        </w:rPr>
        <w:t xml:space="preserve">Gedichte. </w:t>
      </w:r>
      <w:r w:rsidRPr="002A58CD">
        <w:rPr>
          <w:sz w:val="20"/>
          <w:szCs w:val="20"/>
        </w:rPr>
        <w:t>Deutscher Klassiker Verlag 1992, S. 24 f.</w:t>
      </w:r>
    </w:p>
    <w:p w:rsidR="00A601E5" w:rsidRDefault="009C6D9D" w:rsidP="00A601E5">
      <w:pPr>
        <w:suppressLineNumbers/>
        <w:spacing w:after="0" w:line="240" w:lineRule="auto"/>
        <w:jc w:val="both"/>
        <w:rPr>
          <w:sz w:val="20"/>
          <w:szCs w:val="20"/>
        </w:rPr>
      </w:pPr>
      <w:r>
        <w:rPr>
          <w:rFonts w:ascii="Calibri" w:hAnsi="Calibri" w:cs="Times New Roman"/>
          <w:noProof/>
        </w:rPr>
        <w:lastRenderedPageBreak/>
        <w:pict>
          <v:shapetype id="_x0000_t202" coordsize="21600,21600" o:spt="202" path="m,l,21600r21600,l21600,xe">
            <v:stroke joinstyle="miter"/>
            <v:path gradientshapeok="t" o:connecttype="rect"/>
          </v:shapetype>
          <v:shape id="Textfeld 2" o:spid="_x0000_s1026" type="#_x0000_t202" style="position:absolute;left:0;text-align:left;margin-left:7.85pt;margin-top:-31.9pt;width:435.75pt;height:168.85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" fillcolor="#d8d8d8 [2732]" strokecolor="black [3213]">
            <v:textbox style="mso-fit-shape-to-text:t">
              <w:txbxContent>
                <w:p w:rsidR="00A601E5" w:rsidRDefault="00A601E5" w:rsidP="00A601E5">
                  <w:pPr>
                    <w:rPr>
                      <w:spacing w:val="-2"/>
                      <w:sz w:val="20"/>
                      <w:szCs w:val="20"/>
                    </w:rPr>
                  </w:pPr>
                  <w:r>
                    <w:rPr>
                      <w:spacing w:val="-2"/>
                      <w:sz w:val="20"/>
                      <w:szCs w:val="20"/>
                    </w:rPr>
                    <w:t>Friedrich Schiller</w:t>
                  </w:r>
                  <w:r w:rsidRPr="00D063F7">
                    <w:rPr>
                      <w:spacing w:val="-2"/>
                      <w:sz w:val="20"/>
                      <w:szCs w:val="20"/>
                    </w:rPr>
                    <w:t xml:space="preserve"> </w:t>
                  </w:r>
                  <w:r>
                    <w:rPr>
                      <w:spacing w:val="-2"/>
                      <w:sz w:val="20"/>
                      <w:szCs w:val="20"/>
                    </w:rPr>
                    <w:t xml:space="preserve">(1759 – 1805) </w:t>
                  </w:r>
                  <w:r w:rsidRPr="00D063F7">
                    <w:rPr>
                      <w:spacing w:val="-2"/>
                      <w:sz w:val="20"/>
                      <w:szCs w:val="20"/>
                    </w:rPr>
                    <w:t xml:space="preserve">gilt </w:t>
                  </w:r>
                  <w:r>
                    <w:rPr>
                      <w:spacing w:val="-2"/>
                      <w:sz w:val="20"/>
                      <w:szCs w:val="20"/>
                    </w:rPr>
                    <w:t xml:space="preserve">als einer der bedeutendsten Dichter deutscher Sprache. Um als Dichter arbeiten zu können, floh Schiller aus Württemberg, wo er auf Staatskosten ausgebildet worden war und eine Stelle als Regimentsarzt bekleidete. Auf der Flucht schrieb der mittellose junge Mann mehrere Dramen, die ihm eine große Anhängerschaft brachten. Seine Gesundheit wurde durch das unbeständige Leben aber immer stärker beeinträchtigt. </w:t>
                  </w:r>
                </w:p>
                <w:p w:rsidR="00A601E5" w:rsidRPr="00D063F7" w:rsidRDefault="00A601E5" w:rsidP="00A601E5">
                  <w:pPr>
                    <w:rPr>
                      <w:spacing w:val="-2"/>
                      <w:sz w:val="20"/>
                      <w:szCs w:val="20"/>
                    </w:rPr>
                  </w:pPr>
                  <w:r>
                    <w:rPr>
                      <w:spacing w:val="-2"/>
                      <w:sz w:val="20"/>
                      <w:szCs w:val="20"/>
                    </w:rPr>
                    <w:t>Er setzte sich intensiv für die Einrichtung eines Nationaltheaters ein, um die bildende Kraft der Kunst nutzbar zu machen. 1788 traf Schiller mit Johann Wolfgang von Goethe zusammen, der dafür sorgte, dass der Dichterkollege eine Geschichtsprofessur in der Nähe erhielt. Es folgten Jahre intensiven Austauschs, gemeinsamer Veröffentlichungsprojekte und dichterischen Wettstreits. 1799 zieht der inzwischen hochberühmte Schiller nach Weimar, wo er seine letzten Lebensjahre materiell abgesichert, aber von Krankheiten geplagt, verbringt.</w:t>
                  </w:r>
                </w:p>
              </w:txbxContent>
            </v:textbox>
          </v:shape>
        </w:pict>
      </w:r>
    </w:p>
    <w:p w:rsidR="00A601E5" w:rsidRDefault="00A601E5" w:rsidP="00A601E5">
      <w:pPr>
        <w:pStyle w:val="Listenabsatz1"/>
        <w:ind w:left="567" w:right="284" w:hanging="567"/>
        <w:jc w:val="both"/>
        <w:rPr>
          <w:rFonts w:ascii="Arial" w:hAnsi="Arial" w:cs="Arial"/>
          <w:sz w:val="24"/>
          <w:szCs w:val="24"/>
        </w:rPr>
      </w:pPr>
    </w:p>
    <w:p w:rsidR="00A601E5" w:rsidRDefault="00A601E5" w:rsidP="00A601E5">
      <w:pPr>
        <w:pStyle w:val="Listenabsatz1"/>
        <w:ind w:left="567" w:right="284" w:hanging="567"/>
        <w:jc w:val="both"/>
        <w:rPr>
          <w:rFonts w:ascii="Arial" w:hAnsi="Arial" w:cs="Arial"/>
          <w:sz w:val="24"/>
          <w:szCs w:val="24"/>
        </w:rPr>
      </w:pPr>
    </w:p>
    <w:p w:rsidR="00A601E5" w:rsidRDefault="00A601E5" w:rsidP="00A601E5">
      <w:pPr>
        <w:pStyle w:val="Listenabsatz1"/>
        <w:ind w:left="567" w:right="284" w:hanging="567"/>
        <w:jc w:val="both"/>
        <w:rPr>
          <w:rFonts w:ascii="Arial" w:hAnsi="Arial" w:cs="Arial"/>
          <w:sz w:val="24"/>
          <w:szCs w:val="24"/>
        </w:rPr>
      </w:pPr>
    </w:p>
    <w:p w:rsidR="00A601E5" w:rsidRDefault="00A601E5" w:rsidP="00A601E5">
      <w:pPr>
        <w:pStyle w:val="Listenabsatz1"/>
        <w:ind w:left="567" w:right="284" w:hanging="567"/>
        <w:jc w:val="both"/>
        <w:rPr>
          <w:rFonts w:ascii="Arial" w:hAnsi="Arial" w:cs="Arial"/>
          <w:sz w:val="24"/>
          <w:szCs w:val="24"/>
        </w:rPr>
      </w:pPr>
    </w:p>
    <w:p w:rsidR="00A601E5" w:rsidRDefault="00A601E5" w:rsidP="00A601E5">
      <w:pPr>
        <w:pStyle w:val="Listenabsatz1"/>
        <w:ind w:left="567" w:right="284" w:hanging="567"/>
        <w:jc w:val="both"/>
        <w:rPr>
          <w:rFonts w:ascii="Arial" w:hAnsi="Arial" w:cs="Arial"/>
          <w:sz w:val="24"/>
          <w:szCs w:val="24"/>
        </w:rPr>
      </w:pPr>
    </w:p>
    <w:p w:rsidR="00A601E5" w:rsidRDefault="00A601E5" w:rsidP="00A601E5">
      <w:pPr>
        <w:pStyle w:val="Listenabsatz1"/>
        <w:ind w:left="567" w:right="284" w:hanging="567"/>
        <w:jc w:val="both"/>
        <w:rPr>
          <w:rFonts w:ascii="Arial" w:hAnsi="Arial" w:cs="Arial"/>
          <w:sz w:val="24"/>
          <w:szCs w:val="24"/>
        </w:rPr>
      </w:pPr>
    </w:p>
    <w:p w:rsidR="00A601E5" w:rsidRDefault="00A601E5" w:rsidP="00A601E5">
      <w:pPr>
        <w:pStyle w:val="Listenabsatz1"/>
        <w:ind w:left="567" w:right="284" w:hanging="567"/>
        <w:jc w:val="both"/>
        <w:rPr>
          <w:rFonts w:ascii="Arial" w:hAnsi="Arial" w:cs="Arial"/>
          <w:sz w:val="24"/>
          <w:szCs w:val="24"/>
        </w:rPr>
      </w:pPr>
    </w:p>
    <w:p w:rsidR="00A601E5" w:rsidRDefault="00A601E5" w:rsidP="00A601E5">
      <w:pPr>
        <w:pStyle w:val="Listenabsatz1"/>
        <w:ind w:left="567" w:right="284" w:hanging="567"/>
        <w:jc w:val="both"/>
        <w:rPr>
          <w:rFonts w:ascii="Arial" w:hAnsi="Arial" w:cs="Arial"/>
          <w:sz w:val="24"/>
          <w:szCs w:val="24"/>
        </w:rPr>
      </w:pPr>
    </w:p>
    <w:p w:rsidR="00A601E5" w:rsidRDefault="00A601E5" w:rsidP="00AA6967">
      <w:pPr>
        <w:pStyle w:val="Listenabsatz1"/>
        <w:ind w:left="0" w:right="284"/>
        <w:jc w:val="both"/>
        <w:rPr>
          <w:rFonts w:ascii="Arial" w:hAnsi="Arial" w:cs="Arial"/>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AA6967" w:rsidRPr="00D061A2" w:rsidTr="007D7BEE">
        <w:tc>
          <w:tcPr>
            <w:tcW w:w="9285" w:type="dxa"/>
            <w:shd w:val="clear" w:color="auto" w:fill="D9D9D9" w:themeFill="background1" w:themeFillShade="D9"/>
            <w:tcMar>
              <w:top w:w="170" w:type="dxa"/>
              <w:bottom w:w="170" w:type="dxa"/>
            </w:tcMar>
          </w:tcPr>
          <w:p w:rsidR="00AA6967" w:rsidRPr="00D061A2" w:rsidRDefault="00AA6967" w:rsidP="007D7BEE">
            <w:pPr>
              <w:rPr>
                <w:rFonts w:ascii="Arial" w:hAnsi="Arial" w:cs="Arial"/>
                <w:sz w:val="18"/>
                <w:szCs w:val="18"/>
              </w:rPr>
            </w:pPr>
            <w:r w:rsidRPr="00166940">
              <w:rPr>
                <w:rFonts w:ascii="Arial" w:hAnsi="Arial" w:cs="Arial"/>
                <w:b/>
                <w:sz w:val="28"/>
                <w:szCs w:val="28"/>
              </w:rPr>
              <w:t xml:space="preserve">Aufgabe </w:t>
            </w:r>
          </w:p>
        </w:tc>
      </w:tr>
      <w:tr w:rsidR="00AA6967" w:rsidRPr="005E7CA0" w:rsidTr="007D7BEE">
        <w:tc>
          <w:tcPr>
            <w:tcW w:w="9285" w:type="dxa"/>
            <w:tcMar>
              <w:top w:w="170" w:type="dxa"/>
              <w:bottom w:w="170" w:type="dxa"/>
            </w:tcMar>
          </w:tcPr>
          <w:p w:rsidR="00AA6967" w:rsidRPr="00331654" w:rsidRDefault="00AA6967" w:rsidP="00AA6967">
            <w:pPr>
              <w:pStyle w:val="Listenabsatz1"/>
              <w:ind w:left="0" w:right="284"/>
              <w:jc w:val="both"/>
              <w:rPr>
                <w:rFonts w:ascii="Arial" w:hAnsi="Arial" w:cs="Arial"/>
                <w:sz w:val="24"/>
                <w:szCs w:val="24"/>
              </w:rPr>
            </w:pPr>
            <w:r w:rsidRPr="007B4600">
              <w:rPr>
                <w:rFonts w:ascii="Arial" w:hAnsi="Arial" w:cs="Arial"/>
                <w:sz w:val="24"/>
                <w:szCs w:val="24"/>
              </w:rPr>
              <w:t xml:space="preserve">„Die Teilung der Erde“ </w:t>
            </w:r>
            <w:r>
              <w:rPr>
                <w:rFonts w:ascii="Arial" w:hAnsi="Arial" w:cs="Arial"/>
                <w:sz w:val="24"/>
                <w:szCs w:val="24"/>
              </w:rPr>
              <w:t xml:space="preserve">soll </w:t>
            </w:r>
            <w:r w:rsidRPr="007B4600">
              <w:rPr>
                <w:rFonts w:ascii="Arial" w:hAnsi="Arial" w:cs="Arial"/>
                <w:sz w:val="24"/>
                <w:szCs w:val="24"/>
              </w:rPr>
              <w:t>in e</w:t>
            </w:r>
            <w:r>
              <w:rPr>
                <w:rFonts w:ascii="Arial" w:hAnsi="Arial" w:cs="Arial"/>
                <w:sz w:val="24"/>
                <w:szCs w:val="24"/>
              </w:rPr>
              <w:t xml:space="preserve">iner </w:t>
            </w:r>
            <w:r w:rsidRPr="00331654">
              <w:rPr>
                <w:rFonts w:ascii="Arial" w:hAnsi="Arial" w:cs="Arial"/>
                <w:sz w:val="24"/>
                <w:szCs w:val="24"/>
              </w:rPr>
              <w:t>Gedichtsammlung erscheinen.</w:t>
            </w:r>
          </w:p>
          <w:p w:rsidR="00AA6967" w:rsidRPr="00331654" w:rsidRDefault="00AA6967" w:rsidP="00AA6967">
            <w:pPr>
              <w:pStyle w:val="Listenabsatz1"/>
              <w:ind w:left="0" w:right="281"/>
              <w:jc w:val="both"/>
              <w:rPr>
                <w:rFonts w:ascii="Arial" w:hAnsi="Arial" w:cs="Arial"/>
                <w:b/>
                <w:sz w:val="24"/>
                <w:szCs w:val="24"/>
              </w:rPr>
            </w:pPr>
            <w:r w:rsidRPr="00331654">
              <w:rPr>
                <w:rFonts w:ascii="Arial" w:hAnsi="Arial" w:cs="Arial"/>
                <w:b/>
                <w:sz w:val="24"/>
                <w:szCs w:val="24"/>
              </w:rPr>
              <w:t xml:space="preserve">Schreiben Sie einen kurzen Informationstext, </w:t>
            </w:r>
            <w:r>
              <w:rPr>
                <w:rFonts w:ascii="Arial" w:hAnsi="Arial" w:cs="Arial"/>
                <w:b/>
                <w:sz w:val="24"/>
                <w:szCs w:val="24"/>
              </w:rPr>
              <w:t>der</w:t>
            </w:r>
            <w:r w:rsidRPr="00331654">
              <w:rPr>
                <w:rFonts w:ascii="Arial" w:hAnsi="Arial" w:cs="Arial"/>
                <w:b/>
                <w:sz w:val="24"/>
                <w:szCs w:val="24"/>
              </w:rPr>
              <w:t xml:space="preserve"> zu</w:t>
            </w:r>
            <w:r>
              <w:rPr>
                <w:rFonts w:ascii="Arial" w:hAnsi="Arial" w:cs="Arial"/>
                <w:b/>
                <w:sz w:val="24"/>
                <w:szCs w:val="24"/>
              </w:rPr>
              <w:t>m</w:t>
            </w:r>
            <w:r w:rsidRPr="00331654">
              <w:rPr>
                <w:rFonts w:ascii="Arial" w:hAnsi="Arial" w:cs="Arial"/>
                <w:b/>
                <w:sz w:val="24"/>
                <w:szCs w:val="24"/>
              </w:rPr>
              <w:t xml:space="preserve"> Gedicht hin</w:t>
            </w:r>
            <w:r>
              <w:rPr>
                <w:rFonts w:ascii="Arial" w:hAnsi="Arial" w:cs="Arial"/>
                <w:b/>
                <w:sz w:val="24"/>
                <w:szCs w:val="24"/>
              </w:rPr>
              <w:t>führt</w:t>
            </w:r>
            <w:r w:rsidRPr="00331654">
              <w:rPr>
                <w:rFonts w:ascii="Arial" w:hAnsi="Arial" w:cs="Arial"/>
                <w:b/>
                <w:sz w:val="24"/>
                <w:szCs w:val="24"/>
              </w:rPr>
              <w:t xml:space="preserve">. </w:t>
            </w:r>
          </w:p>
          <w:p w:rsidR="00AA6967" w:rsidRDefault="00AA6967" w:rsidP="00AA6967">
            <w:pPr>
              <w:pStyle w:val="Listenabsatz1"/>
              <w:ind w:left="0" w:right="281"/>
              <w:jc w:val="both"/>
              <w:rPr>
                <w:rFonts w:ascii="Arial" w:hAnsi="Arial" w:cs="Arial"/>
                <w:sz w:val="24"/>
                <w:szCs w:val="24"/>
              </w:rPr>
            </w:pPr>
            <w:r>
              <w:rPr>
                <w:rFonts w:ascii="Arial" w:hAnsi="Arial" w:cs="Arial"/>
                <w:sz w:val="24"/>
                <w:szCs w:val="24"/>
              </w:rPr>
              <w:t xml:space="preserve">Verarbeiten Sie darin </w:t>
            </w:r>
            <w:r w:rsidRPr="007B4600">
              <w:rPr>
                <w:rFonts w:ascii="Arial" w:hAnsi="Arial" w:cs="Arial"/>
                <w:sz w:val="24"/>
                <w:szCs w:val="24"/>
              </w:rPr>
              <w:t xml:space="preserve">fünf </w:t>
            </w:r>
            <w:r w:rsidRPr="00331654">
              <w:rPr>
                <w:rFonts w:ascii="Arial" w:hAnsi="Arial" w:cs="Arial"/>
                <w:sz w:val="24"/>
                <w:szCs w:val="24"/>
              </w:rPr>
              <w:t xml:space="preserve">passende </w:t>
            </w:r>
            <w:r w:rsidRPr="007B4600">
              <w:rPr>
                <w:rFonts w:ascii="Arial" w:hAnsi="Arial" w:cs="Arial"/>
                <w:sz w:val="24"/>
                <w:szCs w:val="24"/>
              </w:rPr>
              <w:t>Informationen</w:t>
            </w:r>
            <w:r w:rsidRPr="00A90759">
              <w:rPr>
                <w:rFonts w:ascii="Arial" w:hAnsi="Arial" w:cs="Arial"/>
                <w:b/>
                <w:sz w:val="24"/>
                <w:szCs w:val="24"/>
              </w:rPr>
              <w:t xml:space="preserve"> </w:t>
            </w:r>
            <w:r w:rsidRPr="00A90759">
              <w:rPr>
                <w:rFonts w:ascii="Arial" w:hAnsi="Arial" w:cs="Arial"/>
                <w:sz w:val="24"/>
                <w:szCs w:val="24"/>
              </w:rPr>
              <w:t>zu Leben und Wirken des Autors</w:t>
            </w:r>
            <w:r w:rsidRPr="007B4600">
              <w:rPr>
                <w:rFonts w:ascii="Arial" w:hAnsi="Arial" w:cs="Arial"/>
                <w:sz w:val="24"/>
                <w:szCs w:val="24"/>
              </w:rPr>
              <w:t>.</w:t>
            </w:r>
          </w:p>
          <w:p w:rsidR="00AA6967" w:rsidRPr="007B26C8" w:rsidRDefault="00AA6967" w:rsidP="00AA6967">
            <w:pPr>
              <w:pStyle w:val="Listenabsatz1"/>
              <w:ind w:left="0" w:hanging="567"/>
              <w:jc w:val="both"/>
              <w:rPr>
                <w:rFonts w:ascii="Arial" w:hAnsi="Arial" w:cs="Arial"/>
                <w:sz w:val="20"/>
                <w:szCs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ind w:left="567" w:hanging="567"/>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rPr>
                      <w:highlight w:val="yellow"/>
                    </w:rPr>
                  </w:pPr>
                </w:p>
              </w:tc>
            </w:tr>
            <w:tr w:rsidR="00AA6967" w:rsidRPr="00177F2B" w:rsidTr="007D7BEE">
              <w:trPr>
                <w:trHeight w:val="510"/>
              </w:trPr>
              <w:tc>
                <w:tcPr>
                  <w:tcW w:w="8647" w:type="dxa"/>
                  <w:tcBorders>
                    <w:left w:val="nil"/>
                    <w:right w:val="nil"/>
                  </w:tcBorders>
                </w:tcPr>
                <w:p w:rsidR="00AA6967" w:rsidRPr="00177F2B" w:rsidRDefault="00AA6967" w:rsidP="00EB6205">
                  <w:pPr>
                    <w:framePr w:hSpace="141" w:wrap="around" w:vAnchor="text" w:hAnchor="margin" w:y="78"/>
                    <w:spacing w:line="360" w:lineRule="auto"/>
                    <w:rPr>
                      <w:highlight w:val="yellow"/>
                    </w:rPr>
                  </w:pPr>
                </w:p>
              </w:tc>
            </w:tr>
          </w:tbl>
          <w:p w:rsidR="00AA6967" w:rsidRPr="00166940" w:rsidRDefault="00AA6967" w:rsidP="007D7BEE">
            <w:pPr>
              <w:spacing w:line="360" w:lineRule="auto"/>
              <w:ind w:left="567"/>
              <w:rPr>
                <w:rFonts w:ascii="Arial" w:hAnsi="Arial" w:cs="Arial"/>
                <w:sz w:val="24"/>
                <w:szCs w:val="24"/>
              </w:rPr>
            </w:pPr>
          </w:p>
        </w:tc>
      </w:tr>
    </w:tbl>
    <w:p w:rsidR="009554FF" w:rsidRDefault="00AA6967" w:rsidP="00AA6967">
      <w:pPr>
        <w:pStyle w:val="berschrift1"/>
      </w:pPr>
      <w:bookmarkStart w:id="2" w:name="_Toc45193300"/>
      <w:r>
        <w:lastRenderedPageBreak/>
        <w:t>B</w:t>
      </w:r>
      <w:r>
        <w:tab/>
      </w:r>
      <w:r w:rsidR="009554FF" w:rsidRPr="009554FF">
        <w:t>Jan Schwenkenbecher: Geiz ist überhaupt nicht geil (2014)</w:t>
      </w:r>
      <w:bookmarkEnd w:id="2"/>
    </w:p>
    <w:p w:rsidR="00AA6967" w:rsidRDefault="00AA6967" w:rsidP="00AA6967">
      <w:pPr>
        <w:rPr>
          <w:rFonts w:ascii="Arial" w:hAnsi="Arial" w:cs="Arial"/>
          <w:b/>
          <w:sz w:val="24"/>
          <w:szCs w:val="24"/>
          <w:lang w:eastAsia="ar-SA"/>
        </w:rPr>
      </w:pPr>
      <w:r w:rsidRPr="003745CA">
        <w:rPr>
          <w:rFonts w:ascii="Arial" w:hAnsi="Arial" w:cs="Arial"/>
          <w:sz w:val="18"/>
          <w:szCs w:val="18"/>
        </w:rPr>
        <w:t xml:space="preserve">(Quelle: </w:t>
      </w:r>
      <w:r>
        <w:rPr>
          <w:rFonts w:ascii="Arial" w:hAnsi="Arial" w:cs="Arial"/>
          <w:sz w:val="18"/>
          <w:szCs w:val="18"/>
        </w:rPr>
        <w:t>Realschulabschluss 2018</w:t>
      </w:r>
      <w:r w:rsidRPr="003745CA">
        <w:rPr>
          <w:rFonts w:ascii="Arial" w:hAnsi="Arial" w:cs="Arial"/>
          <w:sz w:val="18"/>
          <w:szCs w:val="18"/>
        </w:rPr>
        <w:t>)</w:t>
      </w:r>
    </w:p>
    <w:p w:rsidR="009554FF" w:rsidRDefault="009554FF" w:rsidP="009554FF">
      <w:pPr>
        <w:spacing w:line="276" w:lineRule="auto"/>
        <w:rPr>
          <w:rFonts w:ascii="Arial" w:hAnsi="Arial" w:cs="Arial"/>
          <w:sz w:val="24"/>
          <w:szCs w:val="24"/>
        </w:rPr>
        <w:sectPr w:rsidR="009554FF" w:rsidSect="00EB6205">
          <w:pgSz w:w="11905" w:h="16837" w:code="9"/>
          <w:pgMar w:top="1418" w:right="1418" w:bottom="1134" w:left="1418" w:header="737" w:footer="737" w:gutter="0"/>
          <w:pgNumType w:start="3"/>
          <w:cols w:space="720"/>
          <w:docGrid w:linePitch="360"/>
        </w:sectPr>
      </w:pPr>
    </w:p>
    <w:p w:rsidR="009554FF" w:rsidRPr="009554FF" w:rsidRDefault="009554FF" w:rsidP="009554FF">
      <w:pPr>
        <w:spacing w:line="276" w:lineRule="auto"/>
        <w:jc w:val="both"/>
        <w:rPr>
          <w:rFonts w:ascii="Arial" w:hAnsi="Arial" w:cs="Arial"/>
          <w:spacing w:val="-2"/>
          <w:sz w:val="24"/>
          <w:szCs w:val="24"/>
        </w:rPr>
      </w:pPr>
      <w:r w:rsidRPr="009554FF">
        <w:rPr>
          <w:rFonts w:ascii="Arial" w:hAnsi="Arial" w:cs="Arial"/>
          <w:sz w:val="24"/>
          <w:szCs w:val="24"/>
        </w:rPr>
        <w:t xml:space="preserve">[…] </w:t>
      </w:r>
      <w:r w:rsidRPr="009554FF">
        <w:rPr>
          <w:rFonts w:ascii="Arial" w:hAnsi="Arial" w:cs="Arial"/>
          <w:spacing w:val="-2"/>
          <w:sz w:val="24"/>
          <w:szCs w:val="24"/>
        </w:rPr>
        <w:t>Woher das Klischee vom geizigen Schotten kommt, ist unklar. Die geläufigste Erklärung ist, dass bei den einst armen Nordbriten das Geld im Vergleich zu ihren englischen Nachbarn weniger locker sitzt. Tatsächlich gibt ein Schotte noch heute in der Woche im Schnitt rund sechzig Euro weniger aus als jemand, der südlich des Solway Firth</w:t>
      </w:r>
      <w:r w:rsidRPr="009554FF">
        <w:rPr>
          <w:rStyle w:val="Funotenzeichen"/>
          <w:rFonts w:ascii="Arial" w:hAnsi="Arial" w:cs="Arial"/>
          <w:spacing w:val="-2"/>
          <w:sz w:val="24"/>
          <w:szCs w:val="24"/>
        </w:rPr>
        <w:footnoteReference w:id="6"/>
      </w:r>
      <w:r w:rsidRPr="009554FF">
        <w:rPr>
          <w:rFonts w:ascii="Arial" w:hAnsi="Arial" w:cs="Arial"/>
          <w:spacing w:val="-2"/>
          <w:sz w:val="24"/>
          <w:szCs w:val="24"/>
        </w:rPr>
        <w:t xml:space="preserve"> ansässig ist. Doch ist das Vermögen eines Engländers im Durchschnitt auch vierzig Prozent höher. Geizig ist aber nicht jemand, der möglichst wenig zahlen will, sondern jemand, der nicht viel zahlen will, obwohl er es könnte.</w:t>
      </w:r>
    </w:p>
    <w:p w:rsidR="009554FF" w:rsidRPr="009554FF" w:rsidRDefault="009554FF" w:rsidP="009554FF">
      <w:pPr>
        <w:spacing w:line="276" w:lineRule="auto"/>
        <w:jc w:val="both"/>
        <w:rPr>
          <w:rFonts w:ascii="Arial" w:hAnsi="Arial" w:cs="Arial"/>
          <w:spacing w:val="-2"/>
          <w:sz w:val="24"/>
          <w:szCs w:val="24"/>
        </w:rPr>
      </w:pPr>
      <w:r w:rsidRPr="009554FF">
        <w:rPr>
          <w:rFonts w:ascii="Arial" w:hAnsi="Arial" w:cs="Arial"/>
          <w:spacing w:val="-2"/>
          <w:sz w:val="24"/>
          <w:szCs w:val="24"/>
        </w:rPr>
        <w:t>Richtig sei, dass geiziges Verhalten seine Wurzeln in der Herkunft haben könne, meint Anton Bucher, Professor für Religionspädagogik an der Universität Salzburg. Kinder schauen sich Verhaltensweisen bei ihren Eltern ab. […]</w:t>
      </w:r>
    </w:p>
    <w:p w:rsidR="009554FF" w:rsidRPr="009554FF" w:rsidRDefault="009554FF" w:rsidP="009554FF">
      <w:pPr>
        <w:spacing w:line="276" w:lineRule="auto"/>
        <w:jc w:val="both"/>
        <w:rPr>
          <w:rFonts w:ascii="Arial" w:hAnsi="Arial" w:cs="Arial"/>
          <w:spacing w:val="-2"/>
          <w:sz w:val="24"/>
          <w:szCs w:val="24"/>
        </w:rPr>
      </w:pPr>
      <w:r w:rsidRPr="009554FF">
        <w:rPr>
          <w:rFonts w:ascii="Arial" w:hAnsi="Arial" w:cs="Arial"/>
          <w:spacing w:val="-2"/>
          <w:sz w:val="24"/>
          <w:szCs w:val="24"/>
        </w:rPr>
        <w:t xml:space="preserve">Beim Geiz geht es freilich nicht nur ums Geld. „Geiz ist die generelle Unfähigkeit, sich von Dingen zu trennen, die man eigentlich nicht mehr haben müsste“, sagt Bucher. So hängt Geiz mit Habgier zusammen. „Es gibt etliche Darstellungen, die beide Begriffe synonym verwenden, zum Beispiel bei den Todsünden.“ Doch hatte der Geiz auch in vorchristlicher Zeit schon ein schlechtes Image. </w:t>
      </w:r>
      <w:hyperlink r:id="rId7" w:history="1">
        <w:r w:rsidRPr="009554FF">
          <w:rPr>
            <w:rFonts w:ascii="Arial" w:hAnsi="Arial" w:cs="Arial"/>
            <w:spacing w:val="-2"/>
            <w:sz w:val="24"/>
            <w:szCs w:val="24"/>
          </w:rPr>
          <w:t>Aristoteles</w:t>
        </w:r>
      </w:hyperlink>
      <w:r w:rsidRPr="009554FF">
        <w:rPr>
          <w:rFonts w:ascii="Arial" w:hAnsi="Arial" w:cs="Arial"/>
          <w:spacing w:val="-2"/>
          <w:sz w:val="24"/>
          <w:szCs w:val="24"/>
        </w:rPr>
        <w:t xml:space="preserve"> etwa pries die Freigiebigkeit als die rechte Mitte zwischen den Extremen Verschwendung und Geiz. Letzterer mache einsam, Freigiebigkeit hingegen heiter und glücklich.</w:t>
      </w:r>
    </w:p>
    <w:p w:rsidR="009554FF" w:rsidRPr="009554FF" w:rsidRDefault="009554FF" w:rsidP="009554FF">
      <w:pPr>
        <w:spacing w:line="276" w:lineRule="auto"/>
        <w:jc w:val="both"/>
        <w:rPr>
          <w:rFonts w:ascii="Arial" w:hAnsi="Arial" w:cs="Arial"/>
          <w:spacing w:val="-2"/>
          <w:sz w:val="24"/>
          <w:szCs w:val="24"/>
        </w:rPr>
      </w:pPr>
      <w:r w:rsidRPr="009554FF">
        <w:rPr>
          <w:rFonts w:ascii="Arial" w:hAnsi="Arial" w:cs="Arial"/>
          <w:spacing w:val="-2"/>
          <w:sz w:val="24"/>
          <w:szCs w:val="24"/>
        </w:rPr>
        <w:t>Heute ist Geiz angeblich geil. Das verkündete die Reklame einer großen Elektromarktkette seit 2002 in ganz Europa. Geiz motiviert zur Schnäppchenjagd, so die Botschaft, und verheißt damit Erfolg. Auch gesellschaftlichen – lässt sich doch mit dem neuen HD-Fernseher für nur 349 Euro am Stammtisch prima angeben. Ob das Gerät dann in drei Jahren nur noch Sondermüll ist, ist dabei ja egal.</w:t>
      </w:r>
    </w:p>
    <w:p w:rsidR="009554FF" w:rsidRPr="009554FF" w:rsidRDefault="009554FF" w:rsidP="009554FF">
      <w:pPr>
        <w:spacing w:line="276" w:lineRule="auto"/>
        <w:jc w:val="both"/>
        <w:rPr>
          <w:rFonts w:ascii="Arial" w:hAnsi="Arial" w:cs="Arial"/>
          <w:spacing w:val="-2"/>
          <w:sz w:val="24"/>
          <w:szCs w:val="24"/>
        </w:rPr>
      </w:pPr>
      <w:r w:rsidRPr="009554FF">
        <w:rPr>
          <w:rFonts w:ascii="Arial" w:hAnsi="Arial" w:cs="Arial"/>
          <w:spacing w:val="-2"/>
          <w:sz w:val="24"/>
          <w:szCs w:val="24"/>
        </w:rPr>
        <w:t>Natürlich trügt auch dieser Schein. „Geiz ist überhaupt nicht geil“, sagt Anton Bucher, der in einer Befragung von mehreren hundert Menschen herausgefunden hat, dass Geiz sogar die Sünde ist, die am negativsten bewertet wird. Auf einer Skala von eins (überhaupt nicht verwerflich) bis fünf (sehr verwerflich) schaffte er 4,4 Punkte, dicht gefolgt vom Neid mit 4,1 Punkten.</w:t>
      </w:r>
    </w:p>
    <w:p w:rsidR="009554FF" w:rsidRPr="009554FF" w:rsidRDefault="009554FF" w:rsidP="009554FF">
      <w:pPr>
        <w:spacing w:line="276" w:lineRule="auto"/>
        <w:jc w:val="both"/>
        <w:rPr>
          <w:rFonts w:ascii="Arial" w:hAnsi="Arial" w:cs="Arial"/>
          <w:spacing w:val="-2"/>
          <w:sz w:val="24"/>
          <w:szCs w:val="24"/>
        </w:rPr>
      </w:pPr>
      <w:r w:rsidRPr="009554FF">
        <w:rPr>
          <w:rFonts w:ascii="Arial" w:hAnsi="Arial" w:cs="Arial"/>
          <w:spacing w:val="-2"/>
          <w:sz w:val="24"/>
          <w:szCs w:val="24"/>
        </w:rPr>
        <w:t>Nicht geizig zu sein bedeutet hingegen nicht, sich ständig neue Sachen zu kaufen. Sparsamkeit ist noch kein Geiz und wird sogar als besonders tugendhaft angesehen. „Das war aber schon immer so“, sagt Bucher. Allerdings sei beides mitunter verwechselt worden. „Viele Familien mussten früher, als die sozialen Sicherungs-systeme noch nicht so tragfähig waren, einfach schauen, dass sie über die Runden kamen.“ In der Folge gaben sie weniger Geld aus, viele galten dann als geizig.</w:t>
      </w:r>
    </w:p>
    <w:p w:rsidR="009554FF" w:rsidRPr="009554FF" w:rsidRDefault="009554FF" w:rsidP="009554FF">
      <w:pPr>
        <w:spacing w:line="276" w:lineRule="auto"/>
        <w:jc w:val="both"/>
        <w:rPr>
          <w:rFonts w:ascii="Arial" w:hAnsi="Arial" w:cs="Arial"/>
          <w:spacing w:val="-2"/>
          <w:sz w:val="24"/>
          <w:szCs w:val="24"/>
        </w:rPr>
      </w:pPr>
      <w:r w:rsidRPr="009554FF">
        <w:rPr>
          <w:rFonts w:ascii="Arial" w:hAnsi="Arial" w:cs="Arial"/>
          <w:spacing w:val="-2"/>
          <w:sz w:val="24"/>
          <w:szCs w:val="24"/>
        </w:rPr>
        <w:t>Doch wenn Armutserfahrung geiziges Verhalten fördern mag, so sind […] noch lange nicht alle Geizkragen arm. „Auch in begüterten Kreisen findet man sehr oft knausrige Menschen“, sagt Bucher. Geiz ist eine Sache der Einstellung zum eigenen materiellen Besitz. Je höher dessen Stellenwert im Leben eines Menschen, desto geiziger ist er.</w:t>
      </w:r>
    </w:p>
    <w:p w:rsidR="009554FF" w:rsidRDefault="009554FF" w:rsidP="009554FF">
      <w:pPr>
        <w:spacing w:line="276" w:lineRule="auto"/>
        <w:jc w:val="both"/>
        <w:rPr>
          <w:rFonts w:ascii="Arial" w:hAnsi="Arial" w:cs="Arial"/>
          <w:color w:val="000000"/>
          <w:spacing w:val="-9"/>
          <w:sz w:val="24"/>
          <w:szCs w:val="24"/>
        </w:rPr>
      </w:pPr>
      <w:r w:rsidRPr="009554FF">
        <w:rPr>
          <w:rFonts w:ascii="Arial" w:hAnsi="Arial" w:cs="Arial"/>
          <w:spacing w:val="-2"/>
          <w:sz w:val="24"/>
          <w:szCs w:val="24"/>
        </w:rPr>
        <w:lastRenderedPageBreak/>
        <w:t xml:space="preserve">Die Grenze zwischen Geiz und Sparsamkeit ist dabei nicht immer leicht zu bestimmen. Für Anton Bucher fängt Geiz an, „wenn man sich und nahestehenden Personen nichts gönnt“. Das Problem des Geizigen sind dabei am Ende die anderen. Auch evolutionsbiologisch betrachtet, ist er gegenüber dem Großzügigen im Nachteil. Dieser hat zwar zunächst weniger, in Notzeiten aber sind andere Mitglieder der Gemeinschaft eher bereit, ihm zu helfen. </w:t>
      </w:r>
      <w:r w:rsidRPr="009554FF">
        <w:rPr>
          <w:rFonts w:ascii="Arial" w:hAnsi="Arial" w:cs="Arial"/>
          <w:color w:val="000000"/>
          <w:spacing w:val="-9"/>
          <w:sz w:val="24"/>
          <w:szCs w:val="24"/>
        </w:rPr>
        <w:t>[…]</w:t>
      </w:r>
    </w:p>
    <w:p w:rsidR="009554FF" w:rsidRDefault="009554FF" w:rsidP="009554FF">
      <w:pPr>
        <w:spacing w:line="276" w:lineRule="auto"/>
        <w:jc w:val="both"/>
        <w:rPr>
          <w:rFonts w:ascii="Arial" w:hAnsi="Arial" w:cs="Arial"/>
          <w:color w:val="000000"/>
          <w:spacing w:val="-9"/>
          <w:sz w:val="24"/>
          <w:szCs w:val="24"/>
        </w:rPr>
        <w:sectPr w:rsidR="009554FF" w:rsidSect="00AA6967">
          <w:type w:val="continuous"/>
          <w:pgSz w:w="11905" w:h="16837" w:code="9"/>
          <w:pgMar w:top="1418" w:right="1418" w:bottom="1134" w:left="1418" w:header="737" w:footer="737" w:gutter="0"/>
          <w:lnNumType w:countBy="5" w:restart="newSection"/>
          <w:cols w:space="720"/>
          <w:docGrid w:linePitch="360"/>
        </w:sectPr>
      </w:pPr>
    </w:p>
    <w:p w:rsidR="009554FF" w:rsidRDefault="009C6D9D" w:rsidP="009554FF">
      <w:pPr>
        <w:spacing w:line="276" w:lineRule="auto"/>
        <w:jc w:val="both"/>
        <w:rPr>
          <w:rFonts w:ascii="Arial" w:hAnsi="Arial" w:cs="Arial"/>
          <w:spacing w:val="-4"/>
          <w:sz w:val="24"/>
          <w:szCs w:val="24"/>
        </w:rPr>
      </w:pPr>
      <w:r>
        <w:rPr>
          <w:rFonts w:ascii="Arial" w:hAnsi="Arial" w:cs="Arial"/>
          <w:noProof/>
          <w:sz w:val="24"/>
          <w:szCs w:val="24"/>
        </w:rPr>
        <w:pict>
          <v:shape id="_x0000_s1028" type="#_x0000_t202" style="position:absolute;left:0;text-align:left;margin-left:2.1pt;margin-top:5.6pt;width:462.35pt;height:54.7pt;z-index:25166131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" stroked="f">
            <v:textbox style="mso-fit-shape-to-text:t">
              <w:txbxContent>
                <w:p w:rsidR="009554FF" w:rsidRDefault="009554FF" w:rsidP="009554FF">
                  <w:r w:rsidRPr="00C6245B">
                    <w:rPr>
                      <w:spacing w:val="-4"/>
                      <w:sz w:val="20"/>
                      <w:szCs w:val="20"/>
                    </w:rPr>
                    <w:t xml:space="preserve">Schwenkenbecher, Jan: Geiz ist überhaupt nicht geil (bearbeitete Fassung). URL: </w:t>
                  </w:r>
                  <w:hyperlink r:id="rId8" w:anchor="pageIndex_2" w:history="1">
                    <w:r w:rsidRPr="00C6245B">
                      <w:rPr>
                        <w:rStyle w:val="Hyperlink"/>
                        <w:spacing w:val="-4"/>
                        <w:sz w:val="20"/>
                        <w:szCs w:val="20"/>
                      </w:rPr>
                      <w:t>http://www.faz.net/aktuell/wissen/leben-gene/geiz-zur-psychologie-eines-problematischen-verhaeltnisses-zu-materiellem-besitz-13163938.html?printPagedArticle=true#pageIndex_2</w:t>
                    </w:r>
                  </w:hyperlink>
                  <w:r w:rsidRPr="00C6245B">
                    <w:rPr>
                      <w:spacing w:val="-4"/>
                      <w:sz w:val="20"/>
                      <w:szCs w:val="20"/>
                    </w:rPr>
                    <w:t xml:space="preserve"> (Abruf 10.5.2017)</w:t>
                  </w:r>
                </w:p>
              </w:txbxContent>
            </v:textbox>
          </v:shape>
        </w:pict>
      </w:r>
    </w:p>
    <w:p w:rsidR="009554FF" w:rsidRDefault="009554FF" w:rsidP="009554FF">
      <w:pPr>
        <w:spacing w:line="276" w:lineRule="auto"/>
        <w:jc w:val="both"/>
        <w:rPr>
          <w:rFonts w:ascii="Arial" w:hAnsi="Arial" w:cs="Arial"/>
          <w:spacing w:val="-4"/>
          <w:sz w:val="24"/>
          <w:szCs w:val="24"/>
        </w:rPr>
      </w:pPr>
    </w:p>
    <w:p w:rsidR="009554FF" w:rsidRDefault="009554FF" w:rsidP="009554FF">
      <w:pPr>
        <w:spacing w:line="276" w:lineRule="auto"/>
        <w:jc w:val="both"/>
        <w:rPr>
          <w:rFonts w:ascii="Arial" w:hAnsi="Arial" w:cs="Arial"/>
          <w:spacing w:val="-4"/>
          <w:sz w:val="24"/>
          <w:szCs w:val="24"/>
        </w:rPr>
      </w:pPr>
    </w:p>
    <w:p w:rsidR="009554FF" w:rsidRDefault="009554FF" w:rsidP="009554FF">
      <w:pPr>
        <w:spacing w:line="276" w:lineRule="auto"/>
        <w:jc w:val="both"/>
        <w:rPr>
          <w:rFonts w:ascii="Arial" w:hAnsi="Arial" w:cs="Arial"/>
          <w:spacing w:val="-4"/>
          <w:sz w:val="24"/>
          <w:szCs w:val="24"/>
        </w:rPr>
      </w:pPr>
    </w:p>
    <w:p w:rsidR="009554FF" w:rsidRDefault="009554FF" w:rsidP="009554FF">
      <w:pPr>
        <w:spacing w:line="276" w:lineRule="auto"/>
        <w:jc w:val="both"/>
        <w:rPr>
          <w:rFonts w:ascii="Arial" w:hAnsi="Arial" w:cs="Arial"/>
          <w:spacing w:val="-4"/>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AA6967" w:rsidRPr="00D061A2" w:rsidTr="007D7BEE">
        <w:tc>
          <w:tcPr>
            <w:tcW w:w="9285" w:type="dxa"/>
            <w:shd w:val="clear" w:color="auto" w:fill="D9D9D9" w:themeFill="background1" w:themeFillShade="D9"/>
            <w:tcMar>
              <w:top w:w="170" w:type="dxa"/>
              <w:bottom w:w="170" w:type="dxa"/>
            </w:tcMar>
          </w:tcPr>
          <w:p w:rsidR="00AA6967" w:rsidRPr="00D061A2" w:rsidRDefault="00AA6967" w:rsidP="007D7BEE">
            <w:pPr>
              <w:rPr>
                <w:rFonts w:ascii="Arial" w:hAnsi="Arial" w:cs="Arial"/>
                <w:sz w:val="18"/>
                <w:szCs w:val="18"/>
              </w:rPr>
            </w:pPr>
            <w:r w:rsidRPr="00166940">
              <w:rPr>
                <w:rFonts w:ascii="Arial" w:hAnsi="Arial" w:cs="Arial"/>
                <w:b/>
                <w:sz w:val="28"/>
                <w:szCs w:val="28"/>
              </w:rPr>
              <w:t xml:space="preserve">Aufgabe </w:t>
            </w:r>
          </w:p>
        </w:tc>
      </w:tr>
      <w:tr w:rsidR="00AA6967" w:rsidRPr="005E7CA0" w:rsidTr="007D7BEE">
        <w:tc>
          <w:tcPr>
            <w:tcW w:w="9285" w:type="dxa"/>
            <w:tcMar>
              <w:top w:w="170" w:type="dxa"/>
              <w:bottom w:w="170" w:type="dxa"/>
            </w:tcMar>
          </w:tcPr>
          <w:p w:rsidR="00AA6967" w:rsidRPr="009554FF" w:rsidRDefault="00AA6967" w:rsidP="00AA6967">
            <w:pPr>
              <w:rPr>
                <w:rFonts w:ascii="Arial" w:hAnsi="Arial" w:cs="Arial"/>
                <w:sz w:val="24"/>
                <w:szCs w:val="24"/>
              </w:rPr>
            </w:pPr>
            <w:r w:rsidRPr="009554FF">
              <w:rPr>
                <w:rFonts w:ascii="Arial" w:hAnsi="Arial" w:cs="Arial"/>
                <w:sz w:val="24"/>
                <w:szCs w:val="24"/>
              </w:rPr>
              <w:t>Im Rahmen des Schulprojektes „Miteinander leben“ soll unter anderem eine Sammlung von Texten zu menschlichen Eigenschaften für Ihre Mitschüler entstehen.</w:t>
            </w:r>
          </w:p>
          <w:p w:rsidR="00AA6967" w:rsidRPr="009554FF" w:rsidRDefault="00AA6967" w:rsidP="00AA6967">
            <w:pPr>
              <w:rPr>
                <w:rFonts w:ascii="Arial" w:hAnsi="Arial" w:cs="Arial"/>
                <w:sz w:val="24"/>
                <w:szCs w:val="24"/>
              </w:rPr>
            </w:pPr>
          </w:p>
          <w:p w:rsidR="00AA6967" w:rsidRPr="009554FF" w:rsidRDefault="00AA6967" w:rsidP="00AA6967">
            <w:pPr>
              <w:rPr>
                <w:rFonts w:ascii="Arial" w:hAnsi="Arial" w:cs="Arial"/>
                <w:b/>
                <w:sz w:val="24"/>
                <w:szCs w:val="24"/>
              </w:rPr>
            </w:pPr>
            <w:r w:rsidRPr="009554FF">
              <w:rPr>
                <w:rFonts w:ascii="Arial" w:hAnsi="Arial" w:cs="Arial"/>
                <w:b/>
                <w:sz w:val="24"/>
                <w:szCs w:val="24"/>
              </w:rPr>
              <w:t>Schreiben Sie einen informierenden Text zum Thema Geiz als menschliche Eigenschaft.</w:t>
            </w:r>
          </w:p>
          <w:p w:rsidR="00AA6967" w:rsidRPr="009554FF" w:rsidRDefault="00AA6967" w:rsidP="00AA6967">
            <w:pPr>
              <w:rPr>
                <w:rFonts w:ascii="Arial" w:hAnsi="Arial" w:cs="Arial"/>
                <w:b/>
                <w:sz w:val="24"/>
                <w:szCs w:val="24"/>
              </w:rPr>
            </w:pPr>
          </w:p>
          <w:p w:rsidR="00AA6967" w:rsidRPr="009554FF" w:rsidRDefault="00AA6967" w:rsidP="00AA6967">
            <w:pPr>
              <w:ind w:left="284"/>
              <w:rPr>
                <w:rFonts w:ascii="Arial" w:hAnsi="Arial" w:cs="Arial"/>
                <w:sz w:val="24"/>
                <w:szCs w:val="24"/>
              </w:rPr>
            </w:pPr>
            <w:r w:rsidRPr="009554FF">
              <w:rPr>
                <w:rFonts w:ascii="Arial" w:hAnsi="Arial" w:cs="Arial"/>
                <w:sz w:val="24"/>
                <w:szCs w:val="24"/>
              </w:rPr>
              <w:t>Erklären Sie dabei Ursachen und Erscheinungsformen von Geiz.</w:t>
            </w:r>
          </w:p>
          <w:p w:rsidR="00AA6967" w:rsidRPr="009554FF" w:rsidRDefault="00AA6967" w:rsidP="00AA6967">
            <w:pPr>
              <w:ind w:left="284"/>
              <w:rPr>
                <w:rFonts w:ascii="Arial" w:hAnsi="Arial" w:cs="Arial"/>
                <w:sz w:val="24"/>
                <w:szCs w:val="24"/>
              </w:rPr>
            </w:pPr>
            <w:r w:rsidRPr="009554FF">
              <w:rPr>
                <w:rFonts w:ascii="Arial" w:hAnsi="Arial" w:cs="Arial"/>
                <w:sz w:val="24"/>
                <w:szCs w:val="24"/>
              </w:rPr>
              <w:t xml:space="preserve">Erläutern Sie verschiedene Auswirkungen von Geiz auf das Zusammenleben in der Gesellschaft. </w:t>
            </w:r>
          </w:p>
          <w:p w:rsidR="00AA6967" w:rsidRPr="009554FF" w:rsidRDefault="00AA6967" w:rsidP="00AA6967">
            <w:pPr>
              <w:ind w:left="284"/>
              <w:rPr>
                <w:rFonts w:ascii="Arial" w:hAnsi="Arial" w:cs="Arial"/>
                <w:sz w:val="24"/>
                <w:szCs w:val="24"/>
              </w:rPr>
            </w:pPr>
            <w:r w:rsidRPr="009554FF">
              <w:rPr>
                <w:rFonts w:ascii="Arial" w:hAnsi="Arial" w:cs="Arial"/>
                <w:sz w:val="24"/>
                <w:szCs w:val="24"/>
              </w:rPr>
              <w:t>Gehen Sie auch auf wirtschaftliche Folgen von Geiz ein.</w:t>
            </w:r>
          </w:p>
          <w:p w:rsidR="00AA6967" w:rsidRPr="00166940" w:rsidRDefault="00AA6967" w:rsidP="007D7BEE">
            <w:pPr>
              <w:spacing w:line="360" w:lineRule="auto"/>
              <w:ind w:left="567"/>
              <w:rPr>
                <w:rFonts w:ascii="Arial" w:hAnsi="Arial" w:cs="Arial"/>
                <w:sz w:val="24"/>
                <w:szCs w:val="24"/>
              </w:rPr>
            </w:pPr>
          </w:p>
        </w:tc>
      </w:tr>
    </w:tbl>
    <w:p w:rsidR="009554FF" w:rsidRDefault="009554FF" w:rsidP="009554FF">
      <w:pPr>
        <w:spacing w:line="276" w:lineRule="auto"/>
        <w:jc w:val="both"/>
        <w:rPr>
          <w:rFonts w:ascii="Arial" w:hAnsi="Arial" w:cs="Arial"/>
          <w:spacing w:val="-4"/>
          <w:sz w:val="24"/>
          <w:szCs w:val="24"/>
        </w:rPr>
      </w:pPr>
    </w:p>
    <w:p w:rsidR="009554FF" w:rsidRDefault="009554FF" w:rsidP="009554FF">
      <w:pPr>
        <w:spacing w:line="276" w:lineRule="auto"/>
        <w:jc w:val="both"/>
        <w:rPr>
          <w:rFonts w:ascii="Arial" w:hAnsi="Arial" w:cs="Arial"/>
          <w:spacing w:val="-4"/>
          <w:sz w:val="24"/>
          <w:szCs w:val="24"/>
        </w:rPr>
      </w:pPr>
    </w:p>
    <w:p w:rsidR="003745CA" w:rsidRPr="009554FF" w:rsidRDefault="003745CA" w:rsidP="009554FF">
      <w:pPr>
        <w:rPr>
          <w:rFonts w:ascii="Arial" w:eastAsia="Arial Unicode MS" w:hAnsi="Arial" w:cs="Arial"/>
          <w:spacing w:val="2"/>
          <w:kern w:val="1"/>
          <w:sz w:val="24"/>
          <w:szCs w:val="24"/>
          <w:lang w:eastAsia="de-DE"/>
        </w:rPr>
      </w:pPr>
    </w:p>
    <w:sectPr w:rsidR="003745CA" w:rsidRPr="009554FF" w:rsidSect="009554FF">
      <w:type w:val="continuous"/>
      <w:pgSz w:w="11905" w:h="16837" w:code="9"/>
      <w:pgMar w:top="1418" w:right="1418" w:bottom="1134" w:left="1418" w:header="737" w:footer="737"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2E" w:rsidRDefault="00F73B2E" w:rsidP="00F73B2E">
      <w:pPr>
        <w:spacing w:after="0" w:line="240" w:lineRule="auto"/>
      </w:pPr>
      <w:r>
        <w:separator/>
      </w:r>
    </w:p>
  </w:endnote>
  <w:endnote w:type="continuationSeparator" w:id="0">
    <w:p w:rsidR="00F73B2E" w:rsidRDefault="00F73B2E" w:rsidP="00F7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053011"/>
      <w:docPartObj>
        <w:docPartGallery w:val="Page Numbers (Bottom of Page)"/>
        <w:docPartUnique/>
      </w:docPartObj>
    </w:sdtPr>
    <w:sdtEndPr/>
    <w:sdtContent>
      <w:sdt>
        <w:sdtPr>
          <w:id w:val="-1135710694"/>
          <w:docPartObj>
            <w:docPartGallery w:val="Page Numbers (Top of Page)"/>
            <w:docPartUnique/>
          </w:docPartObj>
        </w:sdtPr>
        <w:sdtEndPr/>
        <w:sdtContent>
          <w:p w:rsidR="00A601E5" w:rsidRPr="00AA6967" w:rsidRDefault="00AA6967" w:rsidP="00AA6967">
            <w:pPr>
              <w:pStyle w:val="Fuzeile"/>
              <w:jc w:val="right"/>
            </w:pPr>
            <w:r w:rsidRPr="00AA6967">
              <w:rPr>
                <w:sz w:val="20"/>
                <w:szCs w:val="20"/>
              </w:rPr>
              <w:t xml:space="preserve">Seite </w:t>
            </w:r>
            <w:r w:rsidRPr="00AA6967">
              <w:rPr>
                <w:bCs/>
                <w:sz w:val="20"/>
                <w:szCs w:val="20"/>
              </w:rPr>
              <w:fldChar w:fldCharType="begin"/>
            </w:r>
            <w:r w:rsidRPr="00AA6967">
              <w:rPr>
                <w:bCs/>
                <w:sz w:val="20"/>
                <w:szCs w:val="20"/>
              </w:rPr>
              <w:instrText>PAGE</w:instrText>
            </w:r>
            <w:r w:rsidRPr="00AA6967">
              <w:rPr>
                <w:bCs/>
                <w:sz w:val="20"/>
                <w:szCs w:val="20"/>
              </w:rPr>
              <w:fldChar w:fldCharType="separate"/>
            </w:r>
            <w:r w:rsidR="009C6D9D">
              <w:rPr>
                <w:bCs/>
                <w:noProof/>
                <w:sz w:val="20"/>
                <w:szCs w:val="20"/>
              </w:rPr>
              <w:t>5</w:t>
            </w:r>
            <w:r w:rsidRPr="00AA6967">
              <w:rPr>
                <w:bCs/>
                <w:sz w:val="20"/>
                <w:szCs w:val="20"/>
              </w:rPr>
              <w:fldChar w:fldCharType="end"/>
            </w:r>
            <w:r w:rsidRPr="00AA6967">
              <w:rPr>
                <w:sz w:val="20"/>
                <w:szCs w:val="20"/>
              </w:rPr>
              <w:t xml:space="preserve"> von </w:t>
            </w:r>
            <w:r w:rsidRPr="00AA6967">
              <w:rPr>
                <w:bCs/>
                <w:sz w:val="20"/>
                <w:szCs w:val="20"/>
              </w:rPr>
              <w:fldChar w:fldCharType="begin"/>
            </w:r>
            <w:r w:rsidRPr="00AA6967">
              <w:rPr>
                <w:bCs/>
                <w:sz w:val="20"/>
                <w:szCs w:val="20"/>
              </w:rPr>
              <w:instrText>NUMPAGES</w:instrText>
            </w:r>
            <w:r w:rsidRPr="00AA6967">
              <w:rPr>
                <w:bCs/>
                <w:sz w:val="20"/>
                <w:szCs w:val="20"/>
              </w:rPr>
              <w:fldChar w:fldCharType="separate"/>
            </w:r>
            <w:r w:rsidR="009C6D9D">
              <w:rPr>
                <w:bCs/>
                <w:noProof/>
                <w:sz w:val="20"/>
                <w:szCs w:val="20"/>
              </w:rPr>
              <w:t>5</w:t>
            </w:r>
            <w:r w:rsidRPr="00AA6967">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2E" w:rsidRDefault="00F73B2E" w:rsidP="00F73B2E">
      <w:pPr>
        <w:spacing w:after="0" w:line="240" w:lineRule="auto"/>
      </w:pPr>
      <w:r>
        <w:separator/>
      </w:r>
    </w:p>
  </w:footnote>
  <w:footnote w:type="continuationSeparator" w:id="0">
    <w:p w:rsidR="00F73B2E" w:rsidRDefault="00F73B2E" w:rsidP="00F73B2E">
      <w:pPr>
        <w:spacing w:after="0" w:line="240" w:lineRule="auto"/>
      </w:pPr>
      <w:r>
        <w:continuationSeparator/>
      </w:r>
    </w:p>
  </w:footnote>
  <w:footnote w:id="1">
    <w:p w:rsidR="00A601E5" w:rsidRDefault="00A601E5" w:rsidP="00A601E5">
      <w:pPr>
        <w:pStyle w:val="Funotentext"/>
      </w:pPr>
      <w:r>
        <w:rPr>
          <w:rStyle w:val="Funotenzeichen"/>
        </w:rPr>
        <w:footnoteRef/>
      </w:r>
      <w:r>
        <w:t xml:space="preserve"> </w:t>
      </w:r>
      <w:r w:rsidRPr="001A6C3C">
        <w:rPr>
          <w:i/>
        </w:rPr>
        <w:t>Lehen</w:t>
      </w:r>
      <w:r>
        <w:rPr>
          <w:i/>
        </w:rPr>
        <w:t xml:space="preserve">: </w:t>
      </w:r>
      <w:r w:rsidRPr="00331654">
        <w:t>Das</w:t>
      </w:r>
      <w:r>
        <w:t xml:space="preserve"> ist ein an einen Untergebenen zur Nutzung übertragenes Grundstück oder Amt.</w:t>
      </w:r>
    </w:p>
  </w:footnote>
  <w:footnote w:id="2">
    <w:p w:rsidR="00A601E5" w:rsidRDefault="00A601E5" w:rsidP="00A601E5">
      <w:pPr>
        <w:pStyle w:val="Funotentext"/>
      </w:pPr>
      <w:r>
        <w:rPr>
          <w:rStyle w:val="Funotenzeichen"/>
        </w:rPr>
        <w:footnoteRef/>
      </w:r>
      <w:r>
        <w:t xml:space="preserve"> </w:t>
      </w:r>
      <w:r w:rsidRPr="001A6C3C">
        <w:rPr>
          <w:i/>
        </w:rPr>
        <w:t>Junker</w:t>
      </w:r>
      <w:r>
        <w:rPr>
          <w:i/>
        </w:rPr>
        <w:t xml:space="preserve">: </w:t>
      </w:r>
      <w:r w:rsidRPr="00331654">
        <w:t>Das</w:t>
      </w:r>
      <w:r>
        <w:t xml:space="preserve"> ist ein Adliger mit Jagdrecht.</w:t>
      </w:r>
    </w:p>
  </w:footnote>
  <w:footnote w:id="3">
    <w:p w:rsidR="00A601E5" w:rsidRDefault="00A601E5" w:rsidP="00A601E5">
      <w:pPr>
        <w:pStyle w:val="Funotentext"/>
      </w:pPr>
      <w:r>
        <w:rPr>
          <w:rStyle w:val="Funotenzeichen"/>
        </w:rPr>
        <w:footnoteRef/>
      </w:r>
      <w:r>
        <w:t xml:space="preserve"> </w:t>
      </w:r>
      <w:r w:rsidRPr="001A6C3C">
        <w:rPr>
          <w:i/>
        </w:rPr>
        <w:t>Firnewein</w:t>
      </w:r>
      <w:r>
        <w:rPr>
          <w:i/>
        </w:rPr>
        <w:t xml:space="preserve">: </w:t>
      </w:r>
      <w:r w:rsidRPr="00331654">
        <w:t>So</w:t>
      </w:r>
      <w:r>
        <w:t xml:space="preserve"> bezeichnet man abgelagerten Wein aus alten Jahrgängen.</w:t>
      </w:r>
    </w:p>
  </w:footnote>
  <w:footnote w:id="4">
    <w:p w:rsidR="00A601E5" w:rsidRDefault="00A601E5" w:rsidP="00A601E5">
      <w:pPr>
        <w:pStyle w:val="Funotentext"/>
      </w:pPr>
      <w:r>
        <w:rPr>
          <w:rStyle w:val="Funotenzeichen"/>
        </w:rPr>
        <w:footnoteRef/>
      </w:r>
      <w:r>
        <w:t xml:space="preserve"> </w:t>
      </w:r>
      <w:r w:rsidRPr="00331654">
        <w:rPr>
          <w:i/>
        </w:rPr>
        <w:t>Zehente:</w:t>
      </w:r>
      <w:r>
        <w:t xml:space="preserve"> Der </w:t>
      </w:r>
      <w:r w:rsidRPr="00331654">
        <w:t>Zehnt(e)</w:t>
      </w:r>
      <w:r>
        <w:t xml:space="preserve"> ist eine Abgabenleistung an die Kirche.</w:t>
      </w:r>
    </w:p>
  </w:footnote>
  <w:footnote w:id="5">
    <w:p w:rsidR="00A601E5" w:rsidRDefault="00A601E5" w:rsidP="00A601E5">
      <w:pPr>
        <w:pStyle w:val="Funotentext"/>
      </w:pPr>
      <w:r>
        <w:rPr>
          <w:rStyle w:val="Funotenzeichen"/>
        </w:rPr>
        <w:footnoteRef/>
      </w:r>
      <w:r>
        <w:t xml:space="preserve"> </w:t>
      </w:r>
      <w:r w:rsidRPr="001A6C3C">
        <w:rPr>
          <w:i/>
        </w:rPr>
        <w:t>Jovis</w:t>
      </w:r>
      <w:r>
        <w:rPr>
          <w:i/>
        </w:rPr>
        <w:t>:</w:t>
      </w:r>
      <w:r>
        <w:t xml:space="preserve"> Hier wird Zeus mit seinem römischen Namen bezeichnet.</w:t>
      </w:r>
    </w:p>
  </w:footnote>
  <w:footnote w:id="6">
    <w:p w:rsidR="009554FF" w:rsidRDefault="009554FF" w:rsidP="009554FF">
      <w:pPr>
        <w:pStyle w:val="Funotentext"/>
      </w:pPr>
      <w:r>
        <w:rPr>
          <w:rStyle w:val="Funotenzeichen"/>
        </w:rPr>
        <w:footnoteRef/>
      </w:r>
      <w:r>
        <w:t xml:space="preserve"> </w:t>
      </w:r>
      <w:r w:rsidRPr="00FB4C53">
        <w:rPr>
          <w:spacing w:val="-6"/>
        </w:rPr>
        <w:t>Der Solway Firth ist ein Meeresarm an der Westküste Großbritanniens, der England und Schottland trennt.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8571B"/>
    <w:rsid w:val="00034F77"/>
    <w:rsid w:val="0005749D"/>
    <w:rsid w:val="003745CA"/>
    <w:rsid w:val="004A14DB"/>
    <w:rsid w:val="004E4CBF"/>
    <w:rsid w:val="0058571B"/>
    <w:rsid w:val="007D185A"/>
    <w:rsid w:val="007F2FD3"/>
    <w:rsid w:val="009554FF"/>
    <w:rsid w:val="009C6D9D"/>
    <w:rsid w:val="00A601E5"/>
    <w:rsid w:val="00AA6967"/>
    <w:rsid w:val="00B4410F"/>
    <w:rsid w:val="00C5609C"/>
    <w:rsid w:val="00D47625"/>
    <w:rsid w:val="00D67BE5"/>
    <w:rsid w:val="00DB1C76"/>
    <w:rsid w:val="00E40F91"/>
    <w:rsid w:val="00E5168C"/>
    <w:rsid w:val="00E72212"/>
    <w:rsid w:val="00EB6205"/>
    <w:rsid w:val="00ED6C86"/>
    <w:rsid w:val="00F07736"/>
    <w:rsid w:val="00F73B2E"/>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558A5A5-5081-4949-A30B-AB2603BB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571B"/>
  </w:style>
  <w:style w:type="paragraph" w:styleId="berschrift1">
    <w:name w:val="heading 1"/>
    <w:basedOn w:val="Standard"/>
    <w:next w:val="Standard"/>
    <w:link w:val="berschrift1Zchn"/>
    <w:qFormat/>
    <w:rsid w:val="003745CA"/>
    <w:pPr>
      <w:keepNext/>
      <w:suppressAutoHyphens/>
      <w:spacing w:before="240" w:after="60" w:line="240" w:lineRule="auto"/>
      <w:outlineLvl w:val="0"/>
    </w:pPr>
    <w:rPr>
      <w:rFonts w:ascii="Times New Roman" w:eastAsia="Times New Roman" w:hAnsi="Times New Roman" w:cs="Times New Roman"/>
      <w:b/>
      <w:kern w:val="28"/>
      <w:sz w:val="3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D185A"/>
    <w:pPr>
      <w:spacing w:after="0" w:line="240" w:lineRule="auto"/>
    </w:pPr>
  </w:style>
  <w:style w:type="paragraph" w:styleId="Funotentext">
    <w:name w:val="footnote text"/>
    <w:basedOn w:val="Standard"/>
    <w:link w:val="FunotentextZchn"/>
    <w:uiPriority w:val="99"/>
    <w:unhideWhenUsed/>
    <w:rsid w:val="00F73B2E"/>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uiPriority w:val="99"/>
    <w:rsid w:val="00F73B2E"/>
    <w:rPr>
      <w:rFonts w:ascii="Arial" w:eastAsia="Arial Unicode MS" w:hAnsi="Arial" w:cs="Times New Roman"/>
      <w:kern w:val="1"/>
      <w:sz w:val="20"/>
      <w:szCs w:val="20"/>
      <w:lang w:eastAsia="de-DE"/>
    </w:rPr>
  </w:style>
  <w:style w:type="character" w:styleId="Funotenzeichen">
    <w:name w:val="footnote reference"/>
    <w:basedOn w:val="Absatz-Standardschriftart"/>
    <w:uiPriority w:val="99"/>
    <w:unhideWhenUsed/>
    <w:rsid w:val="00F73B2E"/>
    <w:rPr>
      <w:vertAlign w:val="superscript"/>
    </w:rPr>
  </w:style>
  <w:style w:type="paragraph" w:styleId="Fuzeile">
    <w:name w:val="footer"/>
    <w:basedOn w:val="Standard"/>
    <w:link w:val="FuzeileZchn"/>
    <w:uiPriority w:val="99"/>
    <w:unhideWhenUsed/>
    <w:rsid w:val="00F73B2E"/>
    <w:pPr>
      <w:widowControl w:val="0"/>
      <w:tabs>
        <w:tab w:val="center" w:pos="4536"/>
        <w:tab w:val="right" w:pos="9072"/>
      </w:tabs>
      <w:suppressAutoHyphens/>
      <w:spacing w:after="0" w:line="240" w:lineRule="auto"/>
    </w:pPr>
    <w:rPr>
      <w:rFonts w:ascii="Arial" w:eastAsia="Arial Unicode MS" w:hAnsi="Arial" w:cs="Times New Roman"/>
      <w:kern w:val="1"/>
      <w:sz w:val="24"/>
      <w:szCs w:val="24"/>
      <w:lang w:eastAsia="de-DE"/>
    </w:rPr>
  </w:style>
  <w:style w:type="character" w:customStyle="1" w:styleId="FuzeileZchn">
    <w:name w:val="Fußzeile Zchn"/>
    <w:basedOn w:val="Absatz-Standardschriftart"/>
    <w:link w:val="Fuzeile"/>
    <w:uiPriority w:val="99"/>
    <w:rsid w:val="00F73B2E"/>
    <w:rPr>
      <w:rFonts w:ascii="Arial" w:eastAsia="Arial Unicode MS" w:hAnsi="Arial" w:cs="Times New Roman"/>
      <w:kern w:val="1"/>
      <w:sz w:val="24"/>
      <w:szCs w:val="24"/>
      <w:lang w:eastAsia="de-DE"/>
    </w:rPr>
  </w:style>
  <w:style w:type="character" w:styleId="Hyperlink">
    <w:name w:val="Hyperlink"/>
    <w:uiPriority w:val="99"/>
    <w:rsid w:val="00034F77"/>
    <w:rPr>
      <w:color w:val="0000FF"/>
      <w:u w:val="single"/>
    </w:rPr>
  </w:style>
  <w:style w:type="paragraph" w:customStyle="1" w:styleId="Textkrper21">
    <w:name w:val="Textkörper 21"/>
    <w:basedOn w:val="Standard"/>
    <w:rsid w:val="00034F77"/>
    <w:pPr>
      <w:widowControl w:val="0"/>
      <w:suppressAutoHyphens/>
      <w:spacing w:after="0" w:line="480" w:lineRule="auto"/>
      <w:jc w:val="both"/>
    </w:pPr>
    <w:rPr>
      <w:rFonts w:ascii="Arial" w:eastAsia="Arial Unicode MS" w:hAnsi="Arial" w:cs="Arial"/>
      <w:spacing w:val="2"/>
      <w:kern w:val="1"/>
      <w:sz w:val="24"/>
      <w:szCs w:val="18"/>
      <w:lang w:eastAsia="de-DE"/>
    </w:rPr>
  </w:style>
  <w:style w:type="paragraph" w:styleId="Sprechblasentext">
    <w:name w:val="Balloon Text"/>
    <w:basedOn w:val="Standard"/>
    <w:link w:val="SprechblasentextZchn"/>
    <w:uiPriority w:val="99"/>
    <w:semiHidden/>
    <w:unhideWhenUsed/>
    <w:rsid w:val="003745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45CA"/>
    <w:rPr>
      <w:rFonts w:ascii="Tahoma" w:hAnsi="Tahoma" w:cs="Tahoma"/>
      <w:sz w:val="16"/>
      <w:szCs w:val="16"/>
    </w:rPr>
  </w:style>
  <w:style w:type="character" w:customStyle="1" w:styleId="berschrift1Zchn">
    <w:name w:val="Überschrift 1 Zchn"/>
    <w:basedOn w:val="Absatz-Standardschriftart"/>
    <w:link w:val="berschrift1"/>
    <w:rsid w:val="003745CA"/>
    <w:rPr>
      <w:rFonts w:ascii="Times New Roman" w:eastAsia="Times New Roman" w:hAnsi="Times New Roman" w:cs="Times New Roman"/>
      <w:b/>
      <w:kern w:val="28"/>
      <w:sz w:val="32"/>
      <w:szCs w:val="24"/>
      <w:lang w:eastAsia="ar-SA"/>
    </w:rPr>
  </w:style>
  <w:style w:type="paragraph" w:customStyle="1" w:styleId="einhalb-standard">
    <w:name w:val="einhalb-standard"/>
    <w:basedOn w:val="Standard"/>
    <w:rsid w:val="003745CA"/>
    <w:pPr>
      <w:widowControl w:val="0"/>
      <w:suppressAutoHyphens/>
      <w:spacing w:after="0" w:line="360" w:lineRule="auto"/>
    </w:pPr>
    <w:rPr>
      <w:rFonts w:ascii="Arial" w:eastAsia="Times New Roman" w:hAnsi="Arial" w:cs="Times New Roman"/>
      <w:szCs w:val="20"/>
      <w:lang w:eastAsia="ar-SA"/>
    </w:rPr>
  </w:style>
  <w:style w:type="paragraph" w:styleId="Kopfzeile">
    <w:name w:val="header"/>
    <w:basedOn w:val="Standard"/>
    <w:link w:val="KopfzeileZchn"/>
    <w:uiPriority w:val="99"/>
    <w:unhideWhenUsed/>
    <w:rsid w:val="003745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45CA"/>
  </w:style>
  <w:style w:type="character" w:styleId="Zeilennummer">
    <w:name w:val="line number"/>
    <w:basedOn w:val="Absatz-Standardschriftart"/>
    <w:uiPriority w:val="99"/>
    <w:semiHidden/>
    <w:unhideWhenUsed/>
    <w:rsid w:val="003745CA"/>
  </w:style>
  <w:style w:type="paragraph" w:customStyle="1" w:styleId="Listenabsatz1">
    <w:name w:val="Listenabsatz1"/>
    <w:basedOn w:val="Standard"/>
    <w:rsid w:val="00A601E5"/>
    <w:pPr>
      <w:spacing w:after="200" w:line="276" w:lineRule="auto"/>
      <w:ind w:left="720"/>
      <w:contextualSpacing/>
    </w:pPr>
    <w:rPr>
      <w:rFonts w:ascii="Calibri" w:eastAsia="Times New Roman" w:hAnsi="Calibri" w:cs="Times New Roman"/>
    </w:rPr>
  </w:style>
  <w:style w:type="table" w:styleId="Tabellenraster">
    <w:name w:val="Table Grid"/>
    <w:basedOn w:val="NormaleTabelle"/>
    <w:uiPriority w:val="59"/>
    <w:rsid w:val="00AA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AA6967"/>
    <w:pPr>
      <w:keepLines/>
      <w:suppressAutoHyphens w:val="0"/>
      <w:spacing w:after="0" w:line="259" w:lineRule="auto"/>
      <w:outlineLvl w:val="9"/>
    </w:pPr>
    <w:rPr>
      <w:rFonts w:asciiTheme="majorHAnsi" w:eastAsiaTheme="majorEastAsia" w:hAnsiTheme="majorHAnsi" w:cstheme="majorBidi"/>
      <w:b w:val="0"/>
      <w:color w:val="2E74B5" w:themeColor="accent1" w:themeShade="BF"/>
      <w:kern w:val="0"/>
      <w:szCs w:val="32"/>
      <w:lang w:eastAsia="de-DE"/>
    </w:rPr>
  </w:style>
  <w:style w:type="paragraph" w:styleId="Verzeichnis1">
    <w:name w:val="toc 1"/>
    <w:basedOn w:val="Standard"/>
    <w:next w:val="Standard"/>
    <w:autoRedefine/>
    <w:uiPriority w:val="39"/>
    <w:unhideWhenUsed/>
    <w:rsid w:val="00AA696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wissen/leben-gene/geiz-zur-psychologie-eines-problematischen-verhaeltnisses-zu-materiellem-besitz-13163938.html?printPagedArticle=true" TargetMode="External"/><Relationship Id="rId3" Type="http://schemas.openxmlformats.org/officeDocument/2006/relationships/webSettings" Target="webSettings.xml"/><Relationship Id="rId7" Type="http://schemas.openxmlformats.org/officeDocument/2006/relationships/hyperlink" Target="http://www.faz.net/aktuell/feuilleton/thema/aristote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891</Words>
  <Characters>5616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8</cp:revision>
  <cp:lastPrinted>2020-07-10T08:49:00Z</cp:lastPrinted>
  <dcterms:created xsi:type="dcterms:W3CDTF">2020-07-08T11:20:00Z</dcterms:created>
  <dcterms:modified xsi:type="dcterms:W3CDTF">2020-07-10T08:49:00Z</dcterms:modified>
</cp:coreProperties>
</file>