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72331" w14:textId="1C5576B3" w:rsidR="004321D4" w:rsidRPr="004321D4" w:rsidRDefault="005E0221" w:rsidP="004321D4">
      <w:pPr>
        <w:spacing w:after="200" w:line="276" w:lineRule="auto"/>
        <w:rPr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 xml:space="preserve">Mögliche </w:t>
      </w:r>
      <w:r w:rsidR="004321D4" w:rsidRPr="004321D4">
        <w:rPr>
          <w:b/>
          <w:bCs/>
          <w:iCs/>
          <w:color w:val="000000" w:themeColor="text1"/>
        </w:rPr>
        <w:t>Lösungserwartung</w:t>
      </w:r>
    </w:p>
    <w:p w14:paraId="6C4A919A" w14:textId="77777777" w:rsidR="004321D4" w:rsidRPr="006B3553" w:rsidRDefault="004321D4" w:rsidP="004321D4">
      <w:pPr>
        <w:pStyle w:val="Listenabsatz"/>
        <w:numPr>
          <w:ilvl w:val="0"/>
          <w:numId w:val="1"/>
        </w:numPr>
        <w:spacing w:after="200" w:line="276" w:lineRule="auto"/>
        <w:rPr>
          <w:b/>
          <w:bCs/>
          <w:iCs/>
          <w:color w:val="000000" w:themeColor="text1"/>
        </w:rPr>
      </w:pPr>
      <w:r w:rsidRPr="006B3553">
        <w:rPr>
          <w:b/>
          <w:bCs/>
          <w:iCs/>
          <w:color w:val="000000" w:themeColor="text1"/>
        </w:rPr>
        <w:t>Lösung zum Zeitstrahl</w:t>
      </w:r>
    </w:p>
    <w:p w14:paraId="03C0ACFF" w14:textId="77777777" w:rsidR="004321D4" w:rsidRDefault="004321D4" w:rsidP="004321D4">
      <w:pPr>
        <w:spacing w:after="200" w:line="276" w:lineRule="auto"/>
        <w:rPr>
          <w:b/>
          <w:bCs/>
          <w:i/>
          <w:color w:val="808080" w:themeColor="background1" w:themeShade="80"/>
        </w:rPr>
      </w:pPr>
      <w:r w:rsidRPr="00545BFF">
        <w:rPr>
          <w:b/>
          <w:bCs/>
          <w:i/>
          <w:noProof/>
          <w:color w:val="808080" w:themeColor="background1" w:themeShade="80"/>
          <w:lang w:eastAsia="de-DE"/>
        </w:rPr>
        <w:drawing>
          <wp:inline distT="0" distB="0" distL="0" distR="0" wp14:anchorId="4F9FD65C" wp14:editId="41EF5772">
            <wp:extent cx="6319961" cy="3991555"/>
            <wp:effectExtent l="0" t="0" r="5080" b="0"/>
            <wp:docPr id="6" name="Grafik 6" descr="Ein Bild, das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2762" t="24154" r="31054" b="19074"/>
                    <a:stretch/>
                  </pic:blipFill>
                  <pic:spPr bwMode="auto">
                    <a:xfrm>
                      <a:off x="0" y="0"/>
                      <a:ext cx="6370941" cy="40237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B9636B" w14:textId="77777777" w:rsidR="004321D4" w:rsidRDefault="004321D4" w:rsidP="004321D4">
      <w:pPr>
        <w:pStyle w:val="Listenabsatz"/>
        <w:numPr>
          <w:ilvl w:val="0"/>
          <w:numId w:val="1"/>
        </w:numPr>
        <w:spacing w:after="200" w:line="276" w:lineRule="auto"/>
        <w:rPr>
          <w:b/>
          <w:bCs/>
          <w:iCs/>
          <w:color w:val="000000" w:themeColor="text1"/>
        </w:rPr>
        <w:sectPr w:rsidR="004321D4" w:rsidSect="00EE5416">
          <w:pgSz w:w="11906" w:h="16838" w:code="9"/>
          <w:pgMar w:top="993" w:right="1134" w:bottom="1247" w:left="1134" w:header="964" w:footer="851" w:gutter="0"/>
          <w:cols w:space="708"/>
          <w:docGrid w:linePitch="360"/>
        </w:sectPr>
      </w:pPr>
    </w:p>
    <w:p w14:paraId="1027BCDE" w14:textId="77777777" w:rsidR="004321D4" w:rsidRDefault="004321D4" w:rsidP="004321D4">
      <w:pPr>
        <w:pStyle w:val="Listenabsatz"/>
        <w:numPr>
          <w:ilvl w:val="0"/>
          <w:numId w:val="1"/>
        </w:numPr>
        <w:spacing w:after="200" w:line="276" w:lineRule="auto"/>
        <w:rPr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>Übersichten zu den Zeitzeugeninterviews</w:t>
      </w:r>
    </w:p>
    <w:p w14:paraId="5F853E94" w14:textId="77777777" w:rsidR="004321D4" w:rsidRDefault="004321D4" w:rsidP="004321D4">
      <w:pPr>
        <w:pStyle w:val="Listenabsatz"/>
        <w:spacing w:after="200" w:line="276" w:lineRule="auto"/>
        <w:rPr>
          <w:b/>
          <w:bCs/>
          <w:iCs/>
          <w:color w:val="000000" w:themeColor="text1"/>
        </w:rPr>
      </w:pPr>
    </w:p>
    <w:p w14:paraId="15BE9ADF" w14:textId="77777777" w:rsidR="004321D4" w:rsidRPr="00704CA6" w:rsidRDefault="004321D4" w:rsidP="004321D4">
      <w:pPr>
        <w:pStyle w:val="Listenabsatz"/>
        <w:numPr>
          <w:ilvl w:val="0"/>
          <w:numId w:val="5"/>
        </w:numPr>
        <w:rPr>
          <w:rFonts w:ascii="Dotum" w:eastAsia="Dotum" w:hAnsi="Dotum"/>
          <w:b/>
          <w:bCs/>
          <w:sz w:val="24"/>
          <w:szCs w:val="24"/>
        </w:rPr>
      </w:pPr>
      <w:r w:rsidRPr="00704CA6">
        <w:rPr>
          <w:rFonts w:ascii="Dotum" w:eastAsia="Dotum" w:hAnsi="Dotum"/>
          <w:b/>
          <w:bCs/>
          <w:sz w:val="24"/>
          <w:szCs w:val="24"/>
        </w:rPr>
        <w:t>zum Thema „freie Volkskammerwahlen“</w:t>
      </w:r>
    </w:p>
    <w:p w14:paraId="4C480E17" w14:textId="77777777" w:rsidR="004321D4" w:rsidRDefault="004321D4" w:rsidP="004321D4">
      <w:pPr>
        <w:jc w:val="center"/>
      </w:pPr>
    </w:p>
    <w:tbl>
      <w:tblPr>
        <w:tblStyle w:val="Tabellenraster"/>
        <w:tblW w:w="14850" w:type="dxa"/>
        <w:tblLook w:val="04A0" w:firstRow="1" w:lastRow="0" w:firstColumn="1" w:lastColumn="0" w:noHBand="0" w:noVBand="1"/>
      </w:tblPr>
      <w:tblGrid>
        <w:gridCol w:w="2660"/>
        <w:gridCol w:w="3685"/>
        <w:gridCol w:w="3828"/>
        <w:gridCol w:w="4677"/>
      </w:tblGrid>
      <w:tr w:rsidR="004321D4" w14:paraId="5FAE39F1" w14:textId="77777777" w:rsidTr="009C465C">
        <w:tc>
          <w:tcPr>
            <w:tcW w:w="2660" w:type="dxa"/>
            <w:tcBorders>
              <w:tl2br w:val="single" w:sz="4" w:space="0" w:color="auto"/>
            </w:tcBorders>
          </w:tcPr>
          <w:p w14:paraId="03516139" w14:textId="77777777" w:rsidR="004321D4" w:rsidRDefault="004321D4" w:rsidP="009C465C">
            <w:pPr>
              <w:jc w:val="right"/>
            </w:pPr>
          </w:p>
          <w:p w14:paraId="640B8B84" w14:textId="77777777" w:rsidR="004321D4" w:rsidRDefault="004321D4" w:rsidP="009C465C">
            <w:pPr>
              <w:jc w:val="right"/>
            </w:pPr>
            <w:r>
              <w:t xml:space="preserve">Titel </w:t>
            </w:r>
          </w:p>
          <w:p w14:paraId="29F42F8F" w14:textId="77777777" w:rsidR="004321D4" w:rsidRDefault="004321D4" w:rsidP="009C465C"/>
          <w:p w14:paraId="17D13AF2" w14:textId="77777777" w:rsidR="004321D4" w:rsidRDefault="004321D4" w:rsidP="009C465C">
            <w:r>
              <w:t>Informationen</w:t>
            </w:r>
          </w:p>
          <w:p w14:paraId="50CF2004" w14:textId="77777777" w:rsidR="004321D4" w:rsidRDefault="004321D4" w:rsidP="009C465C">
            <w:r>
              <w:t>über die Person</w:t>
            </w:r>
          </w:p>
        </w:tc>
        <w:tc>
          <w:tcPr>
            <w:tcW w:w="3685" w:type="dxa"/>
          </w:tcPr>
          <w:p w14:paraId="350C2BF2" w14:textId="77777777" w:rsidR="004321D4" w:rsidRDefault="004321D4" w:rsidP="009C465C">
            <w:pPr>
              <w:jc w:val="center"/>
            </w:pPr>
          </w:p>
          <w:p w14:paraId="2EFEAB5F" w14:textId="77777777" w:rsidR="004321D4" w:rsidRDefault="004321D4" w:rsidP="009C465C">
            <w:pPr>
              <w:jc w:val="center"/>
            </w:pPr>
          </w:p>
          <w:p w14:paraId="7B0127C9" w14:textId="784054DD" w:rsidR="004321D4" w:rsidRDefault="005E0221" w:rsidP="009C465C">
            <w:pPr>
              <w:jc w:val="center"/>
            </w:pPr>
            <w:r>
              <w:t>„</w:t>
            </w:r>
            <w:r w:rsidR="004321D4">
              <w:t>Endlich frei, geheim und gleich“</w:t>
            </w:r>
          </w:p>
          <w:p w14:paraId="766046C6" w14:textId="77777777" w:rsidR="004321D4" w:rsidRDefault="004321D4" w:rsidP="009C465C">
            <w:pPr>
              <w:jc w:val="center"/>
            </w:pPr>
          </w:p>
          <w:p w14:paraId="66880467" w14:textId="77777777" w:rsidR="004321D4" w:rsidRDefault="004321D4" w:rsidP="009C465C">
            <w:pPr>
              <w:jc w:val="center"/>
            </w:pPr>
          </w:p>
        </w:tc>
        <w:tc>
          <w:tcPr>
            <w:tcW w:w="3828" w:type="dxa"/>
          </w:tcPr>
          <w:p w14:paraId="0B1DC19B" w14:textId="77777777" w:rsidR="004321D4" w:rsidRDefault="004321D4" w:rsidP="009C465C">
            <w:pPr>
              <w:jc w:val="center"/>
            </w:pPr>
          </w:p>
          <w:p w14:paraId="0F991727" w14:textId="77777777" w:rsidR="004321D4" w:rsidRDefault="004321D4" w:rsidP="009C465C">
            <w:pPr>
              <w:jc w:val="center"/>
            </w:pPr>
          </w:p>
          <w:p w14:paraId="7F19DD59" w14:textId="77777777" w:rsidR="004321D4" w:rsidRDefault="004321D4" w:rsidP="009C465C">
            <w:pPr>
              <w:jc w:val="center"/>
            </w:pPr>
            <w:r>
              <w:t>„Ab in die Kabine“</w:t>
            </w:r>
          </w:p>
        </w:tc>
        <w:tc>
          <w:tcPr>
            <w:tcW w:w="4677" w:type="dxa"/>
          </w:tcPr>
          <w:p w14:paraId="1E4DA9A7" w14:textId="77777777" w:rsidR="004321D4" w:rsidRDefault="004321D4" w:rsidP="009C465C">
            <w:pPr>
              <w:jc w:val="center"/>
            </w:pPr>
          </w:p>
          <w:p w14:paraId="24722B22" w14:textId="77777777" w:rsidR="004321D4" w:rsidRDefault="004321D4" w:rsidP="009C465C">
            <w:pPr>
              <w:jc w:val="center"/>
            </w:pPr>
          </w:p>
          <w:p w14:paraId="4AED8B6C" w14:textId="77777777" w:rsidR="004321D4" w:rsidRDefault="004321D4" w:rsidP="009C465C">
            <w:pPr>
              <w:jc w:val="center"/>
            </w:pPr>
            <w:r>
              <w:t>„Wir waren Getriebene“</w:t>
            </w:r>
          </w:p>
          <w:p w14:paraId="160A806F" w14:textId="77777777" w:rsidR="004321D4" w:rsidRDefault="004321D4" w:rsidP="009C465C">
            <w:pPr>
              <w:jc w:val="center"/>
            </w:pPr>
          </w:p>
          <w:p w14:paraId="2BEDDFC4" w14:textId="77777777" w:rsidR="004321D4" w:rsidRDefault="004321D4" w:rsidP="009C465C">
            <w:pPr>
              <w:jc w:val="center"/>
            </w:pPr>
          </w:p>
        </w:tc>
      </w:tr>
      <w:tr w:rsidR="004321D4" w14:paraId="150C4DE3" w14:textId="77777777" w:rsidTr="009C465C">
        <w:tc>
          <w:tcPr>
            <w:tcW w:w="2660" w:type="dxa"/>
          </w:tcPr>
          <w:p w14:paraId="39F1C74A" w14:textId="77777777" w:rsidR="004321D4" w:rsidRDefault="004321D4" w:rsidP="009C465C">
            <w:pPr>
              <w:spacing w:line="480" w:lineRule="auto"/>
              <w:jc w:val="center"/>
            </w:pPr>
            <w:r>
              <w:t>Name der Person</w:t>
            </w:r>
          </w:p>
        </w:tc>
        <w:tc>
          <w:tcPr>
            <w:tcW w:w="3685" w:type="dxa"/>
          </w:tcPr>
          <w:p w14:paraId="0B773B93" w14:textId="77777777" w:rsidR="004321D4" w:rsidRDefault="004321D4" w:rsidP="009C465C">
            <w:pPr>
              <w:jc w:val="center"/>
            </w:pPr>
            <w:r>
              <w:t>Manfred Goldberg</w:t>
            </w:r>
          </w:p>
        </w:tc>
        <w:tc>
          <w:tcPr>
            <w:tcW w:w="3828" w:type="dxa"/>
          </w:tcPr>
          <w:p w14:paraId="78353A22" w14:textId="77777777" w:rsidR="004321D4" w:rsidRDefault="004321D4" w:rsidP="009C465C">
            <w:pPr>
              <w:jc w:val="center"/>
            </w:pPr>
            <w:r>
              <w:t>Rolf Berthold</w:t>
            </w:r>
          </w:p>
        </w:tc>
        <w:tc>
          <w:tcPr>
            <w:tcW w:w="4677" w:type="dxa"/>
          </w:tcPr>
          <w:p w14:paraId="2D043259" w14:textId="77777777" w:rsidR="004321D4" w:rsidRDefault="004321D4" w:rsidP="009C465C">
            <w:pPr>
              <w:jc w:val="center"/>
            </w:pPr>
            <w:r>
              <w:t>Sabine Bergmann - Pohl</w:t>
            </w:r>
          </w:p>
        </w:tc>
      </w:tr>
      <w:tr w:rsidR="004321D4" w14:paraId="0068E316" w14:textId="77777777" w:rsidTr="009C465C">
        <w:tc>
          <w:tcPr>
            <w:tcW w:w="2660" w:type="dxa"/>
          </w:tcPr>
          <w:p w14:paraId="1414B0DE" w14:textId="77777777" w:rsidR="004321D4" w:rsidRDefault="004321D4" w:rsidP="009C465C">
            <w:pPr>
              <w:spacing w:line="480" w:lineRule="auto"/>
              <w:jc w:val="center"/>
            </w:pPr>
            <w:r>
              <w:t>Geburtsjahr (Alter)</w:t>
            </w:r>
          </w:p>
        </w:tc>
        <w:tc>
          <w:tcPr>
            <w:tcW w:w="3685" w:type="dxa"/>
          </w:tcPr>
          <w:p w14:paraId="78D1FF59" w14:textId="77777777" w:rsidR="004321D4" w:rsidRDefault="004321D4" w:rsidP="009C465C">
            <w:pPr>
              <w:jc w:val="center"/>
            </w:pPr>
            <w:r>
              <w:t>1938</w:t>
            </w:r>
          </w:p>
        </w:tc>
        <w:tc>
          <w:tcPr>
            <w:tcW w:w="3828" w:type="dxa"/>
          </w:tcPr>
          <w:p w14:paraId="2B3DFD35" w14:textId="77777777" w:rsidR="004321D4" w:rsidRDefault="004321D4" w:rsidP="009C465C">
            <w:pPr>
              <w:jc w:val="center"/>
            </w:pPr>
            <w:r>
              <w:t>1936</w:t>
            </w:r>
          </w:p>
        </w:tc>
        <w:tc>
          <w:tcPr>
            <w:tcW w:w="4677" w:type="dxa"/>
          </w:tcPr>
          <w:p w14:paraId="0427A81C" w14:textId="77777777" w:rsidR="004321D4" w:rsidRDefault="004321D4" w:rsidP="009C465C">
            <w:pPr>
              <w:jc w:val="center"/>
            </w:pPr>
            <w:r>
              <w:t>1946</w:t>
            </w:r>
          </w:p>
        </w:tc>
      </w:tr>
      <w:tr w:rsidR="004321D4" w14:paraId="537BD880" w14:textId="77777777" w:rsidTr="009C465C">
        <w:tc>
          <w:tcPr>
            <w:tcW w:w="2660" w:type="dxa"/>
          </w:tcPr>
          <w:p w14:paraId="52DC7D36" w14:textId="77777777" w:rsidR="004321D4" w:rsidRDefault="004321D4" w:rsidP="009C465C">
            <w:pPr>
              <w:spacing w:line="480" w:lineRule="auto"/>
              <w:jc w:val="center"/>
            </w:pPr>
            <w:r>
              <w:t>Tätigkeit oder Beruf</w:t>
            </w:r>
          </w:p>
        </w:tc>
        <w:tc>
          <w:tcPr>
            <w:tcW w:w="3685" w:type="dxa"/>
          </w:tcPr>
          <w:p w14:paraId="6FBC5FA0" w14:textId="77777777" w:rsidR="004321D4" w:rsidRDefault="004321D4" w:rsidP="004321D4">
            <w:pPr>
              <w:pStyle w:val="Listenabsatz"/>
              <w:numPr>
                <w:ilvl w:val="0"/>
                <w:numId w:val="5"/>
              </w:numPr>
              <w:ind w:left="318" w:hanging="284"/>
            </w:pPr>
            <w:r>
              <w:t>Lehrer in der DDR</w:t>
            </w:r>
          </w:p>
        </w:tc>
        <w:tc>
          <w:tcPr>
            <w:tcW w:w="3828" w:type="dxa"/>
          </w:tcPr>
          <w:p w14:paraId="28AD71A4" w14:textId="77777777" w:rsidR="004321D4" w:rsidRDefault="004321D4" w:rsidP="004321D4">
            <w:pPr>
              <w:pStyle w:val="Listenabsatz"/>
              <w:numPr>
                <w:ilvl w:val="0"/>
                <w:numId w:val="5"/>
              </w:numPr>
              <w:ind w:left="312" w:hanging="284"/>
            </w:pPr>
            <w:r>
              <w:t>Hochschulabsolvent/ Wahlhelfer</w:t>
            </w:r>
          </w:p>
        </w:tc>
        <w:tc>
          <w:tcPr>
            <w:tcW w:w="4677" w:type="dxa"/>
          </w:tcPr>
          <w:p w14:paraId="20ED6570" w14:textId="77777777" w:rsidR="004321D4" w:rsidRDefault="004321D4" w:rsidP="004321D4">
            <w:pPr>
              <w:pStyle w:val="Listenabsatz"/>
              <w:numPr>
                <w:ilvl w:val="0"/>
                <w:numId w:val="5"/>
              </w:numPr>
              <w:ind w:left="452"/>
            </w:pPr>
            <w:r>
              <w:t>Medizinerin</w:t>
            </w:r>
          </w:p>
          <w:p w14:paraId="4E5950C1" w14:textId="77777777" w:rsidR="004321D4" w:rsidRDefault="004321D4" w:rsidP="004321D4">
            <w:pPr>
              <w:pStyle w:val="Listenabsatz"/>
              <w:numPr>
                <w:ilvl w:val="0"/>
                <w:numId w:val="5"/>
              </w:numPr>
              <w:ind w:left="452"/>
            </w:pPr>
            <w:r>
              <w:t>seit 18. März 1990 für die CDU in der Volkskammer</w:t>
            </w:r>
          </w:p>
        </w:tc>
      </w:tr>
      <w:tr w:rsidR="004321D4" w14:paraId="3EECAC5A" w14:textId="77777777" w:rsidTr="009C465C">
        <w:tc>
          <w:tcPr>
            <w:tcW w:w="2660" w:type="dxa"/>
          </w:tcPr>
          <w:p w14:paraId="512D7EEA" w14:textId="77777777" w:rsidR="004321D4" w:rsidRDefault="004321D4" w:rsidP="009C465C">
            <w:pPr>
              <w:spacing w:line="480" w:lineRule="auto"/>
              <w:jc w:val="center"/>
            </w:pPr>
            <w:r>
              <w:t>Einstellung zum Ereignis</w:t>
            </w:r>
          </w:p>
        </w:tc>
        <w:tc>
          <w:tcPr>
            <w:tcW w:w="3685" w:type="dxa"/>
          </w:tcPr>
          <w:p w14:paraId="596ABDBC" w14:textId="77777777" w:rsidR="004321D4" w:rsidRDefault="004321D4" w:rsidP="004321D4">
            <w:pPr>
              <w:pStyle w:val="Listenabsatz"/>
              <w:numPr>
                <w:ilvl w:val="0"/>
                <w:numId w:val="7"/>
              </w:numPr>
              <w:ind w:left="318" w:hanging="284"/>
            </w:pPr>
            <w:r>
              <w:t>freudig/ positiv</w:t>
            </w:r>
          </w:p>
          <w:p w14:paraId="6EFDB042" w14:textId="77777777" w:rsidR="004321D4" w:rsidRDefault="004321D4" w:rsidP="004321D4">
            <w:pPr>
              <w:pStyle w:val="Listenabsatz"/>
              <w:numPr>
                <w:ilvl w:val="0"/>
                <w:numId w:val="7"/>
              </w:numPr>
              <w:ind w:left="318" w:hanging="284"/>
            </w:pPr>
            <w:r>
              <w:t>stolz, „hatte ein kleines bisschen Anteil“</w:t>
            </w:r>
          </w:p>
          <w:p w14:paraId="155FC173" w14:textId="77777777" w:rsidR="004321D4" w:rsidRDefault="004321D4" w:rsidP="009C465C">
            <w:pPr>
              <w:ind w:left="318" w:hanging="284"/>
              <w:jc w:val="center"/>
            </w:pPr>
          </w:p>
        </w:tc>
        <w:tc>
          <w:tcPr>
            <w:tcW w:w="3828" w:type="dxa"/>
          </w:tcPr>
          <w:p w14:paraId="158D1ACB" w14:textId="77777777" w:rsidR="004321D4" w:rsidRDefault="004321D4" w:rsidP="004321D4">
            <w:pPr>
              <w:pStyle w:val="Listenabsatz"/>
              <w:numPr>
                <w:ilvl w:val="0"/>
                <w:numId w:val="7"/>
              </w:numPr>
              <w:ind w:left="312" w:hanging="284"/>
            </w:pPr>
            <w:r>
              <w:t>skeptisch gegenüber „freien“ Wahlen</w:t>
            </w:r>
          </w:p>
        </w:tc>
        <w:tc>
          <w:tcPr>
            <w:tcW w:w="4677" w:type="dxa"/>
          </w:tcPr>
          <w:p w14:paraId="61499232" w14:textId="77777777" w:rsidR="004321D4" w:rsidRDefault="004321D4" w:rsidP="004321D4">
            <w:pPr>
              <w:pStyle w:val="Listenabsatz"/>
              <w:numPr>
                <w:ilvl w:val="0"/>
                <w:numId w:val="7"/>
              </w:numPr>
              <w:ind w:left="452"/>
            </w:pPr>
            <w:r>
              <w:t>überfordert/ getrieben</w:t>
            </w:r>
          </w:p>
          <w:p w14:paraId="5E7A67B2" w14:textId="77777777" w:rsidR="004321D4" w:rsidRDefault="004321D4" w:rsidP="004321D4">
            <w:pPr>
              <w:pStyle w:val="Listenabsatz"/>
              <w:numPr>
                <w:ilvl w:val="0"/>
                <w:numId w:val="7"/>
              </w:numPr>
              <w:ind w:left="452"/>
            </w:pPr>
            <w:r>
              <w:t>stolz über Ergebnisse</w:t>
            </w:r>
          </w:p>
          <w:p w14:paraId="18E90836" w14:textId="77777777" w:rsidR="004321D4" w:rsidRDefault="004321D4" w:rsidP="004321D4">
            <w:pPr>
              <w:pStyle w:val="Listenabsatz"/>
              <w:numPr>
                <w:ilvl w:val="0"/>
                <w:numId w:val="7"/>
              </w:numPr>
              <w:ind w:left="452"/>
            </w:pPr>
            <w:r>
              <w:t>traurig, da eigenes Parlament abgeschafft</w:t>
            </w:r>
          </w:p>
        </w:tc>
      </w:tr>
      <w:tr w:rsidR="004321D4" w14:paraId="33C46AF3" w14:textId="77777777" w:rsidTr="009C465C">
        <w:tc>
          <w:tcPr>
            <w:tcW w:w="2660" w:type="dxa"/>
          </w:tcPr>
          <w:p w14:paraId="189CBD08" w14:textId="77777777" w:rsidR="004321D4" w:rsidRDefault="004321D4" w:rsidP="009C465C">
            <w:pPr>
              <w:jc w:val="center"/>
            </w:pPr>
            <w:r>
              <w:t>Aussagen zum Ereignis</w:t>
            </w:r>
          </w:p>
        </w:tc>
        <w:tc>
          <w:tcPr>
            <w:tcW w:w="3685" w:type="dxa"/>
          </w:tcPr>
          <w:p w14:paraId="500CA88F" w14:textId="77777777" w:rsidR="004321D4" w:rsidRDefault="004321D4" w:rsidP="004321D4">
            <w:pPr>
              <w:pStyle w:val="Listenabsatz"/>
              <w:numPr>
                <w:ilvl w:val="0"/>
                <w:numId w:val="9"/>
              </w:numPr>
              <w:ind w:left="318" w:hanging="284"/>
            </w:pPr>
            <w:r>
              <w:t>hatte Herzklopfen</w:t>
            </w:r>
          </w:p>
          <w:p w14:paraId="10AB48D3" w14:textId="77777777" w:rsidR="004321D4" w:rsidRDefault="004321D4" w:rsidP="004321D4">
            <w:pPr>
              <w:pStyle w:val="Listenabsatz"/>
              <w:numPr>
                <w:ilvl w:val="0"/>
                <w:numId w:val="8"/>
              </w:numPr>
              <w:ind w:left="318" w:hanging="284"/>
            </w:pPr>
            <w:r>
              <w:t xml:space="preserve">dachte an Opfer des 17. Juni 1953: ortsansässige Männer, hatten bereits Gedanken der Vereinigung; bekamen Haftstrafe (66 Jahre) </w:t>
            </w:r>
            <w:r>
              <w:sym w:font="Wingdings" w:char="F0E0"/>
            </w:r>
            <w:r>
              <w:t xml:space="preserve"> nun wurde ihr Ziel erreicht</w:t>
            </w:r>
          </w:p>
          <w:p w14:paraId="16157616" w14:textId="77777777" w:rsidR="004321D4" w:rsidRDefault="004321D4" w:rsidP="004321D4">
            <w:pPr>
              <w:pStyle w:val="Listenabsatz"/>
              <w:numPr>
                <w:ilvl w:val="0"/>
                <w:numId w:val="8"/>
              </w:numPr>
              <w:ind w:left="318" w:hanging="284"/>
            </w:pPr>
            <w:r>
              <w:t>volksfestmäßige Stimmung</w:t>
            </w:r>
          </w:p>
          <w:p w14:paraId="505FDCA5" w14:textId="77777777" w:rsidR="004321D4" w:rsidRDefault="004321D4" w:rsidP="004321D4">
            <w:pPr>
              <w:pStyle w:val="Listenabsatz"/>
              <w:numPr>
                <w:ilvl w:val="0"/>
                <w:numId w:val="8"/>
              </w:numPr>
              <w:ind w:left="318" w:hanging="284"/>
            </w:pPr>
            <w:r>
              <w:t>hatte Sorge vor aufkommender Arbeit</w:t>
            </w:r>
          </w:p>
          <w:p w14:paraId="08A077B1" w14:textId="77777777" w:rsidR="004321D4" w:rsidRDefault="004321D4" w:rsidP="004321D4">
            <w:pPr>
              <w:pStyle w:val="Listenabsatz"/>
              <w:numPr>
                <w:ilvl w:val="0"/>
                <w:numId w:val="8"/>
              </w:numPr>
              <w:ind w:left="318" w:hanging="284"/>
            </w:pPr>
            <w:r>
              <w:t>erste richtige Wahl seit 1945</w:t>
            </w:r>
          </w:p>
          <w:p w14:paraId="0F1C7B4C" w14:textId="77777777" w:rsidR="004321D4" w:rsidRDefault="004321D4" w:rsidP="004321D4">
            <w:pPr>
              <w:pStyle w:val="Listenabsatz"/>
              <w:numPr>
                <w:ilvl w:val="0"/>
                <w:numId w:val="8"/>
              </w:numPr>
              <w:ind w:left="318" w:hanging="284"/>
            </w:pPr>
            <w:r>
              <w:t>endlich frei wählen</w:t>
            </w:r>
          </w:p>
          <w:p w14:paraId="52B2DCB6" w14:textId="77777777" w:rsidR="004321D4" w:rsidRDefault="004321D4" w:rsidP="009C465C">
            <w:pPr>
              <w:ind w:left="318" w:hanging="284"/>
              <w:jc w:val="center"/>
            </w:pPr>
          </w:p>
        </w:tc>
        <w:tc>
          <w:tcPr>
            <w:tcW w:w="3828" w:type="dxa"/>
          </w:tcPr>
          <w:p w14:paraId="32CA249C" w14:textId="77777777" w:rsidR="004321D4" w:rsidRDefault="004321D4" w:rsidP="004321D4">
            <w:pPr>
              <w:pStyle w:val="Listenabsatz"/>
              <w:numPr>
                <w:ilvl w:val="0"/>
                <w:numId w:val="8"/>
              </w:numPr>
              <w:ind w:left="312" w:hanging="284"/>
            </w:pPr>
            <w:r>
              <w:t>berichtet wenig zum Ereignis</w:t>
            </w:r>
          </w:p>
          <w:p w14:paraId="0FEB3D21" w14:textId="77777777" w:rsidR="004321D4" w:rsidRDefault="004321D4" w:rsidP="004321D4">
            <w:pPr>
              <w:pStyle w:val="Listenabsatz"/>
              <w:numPr>
                <w:ilvl w:val="0"/>
                <w:numId w:val="8"/>
              </w:numPr>
              <w:ind w:left="312" w:hanging="284"/>
            </w:pPr>
            <w:r>
              <w:t>PDS (Nachfolgepartei) auf keinen Fall wählen</w:t>
            </w:r>
          </w:p>
          <w:p w14:paraId="4E94E744" w14:textId="77777777" w:rsidR="004321D4" w:rsidRDefault="004321D4" w:rsidP="004321D4">
            <w:pPr>
              <w:pStyle w:val="Listenabsatz"/>
              <w:numPr>
                <w:ilvl w:val="0"/>
                <w:numId w:val="8"/>
              </w:numPr>
              <w:ind w:left="312" w:hanging="284"/>
            </w:pPr>
            <w:r>
              <w:t>erste freie Wahl: Vorschrift die Kabinen zu nutzen (geheime W.)</w:t>
            </w:r>
          </w:p>
          <w:p w14:paraId="4178F218" w14:textId="77777777" w:rsidR="004321D4" w:rsidRDefault="004321D4" w:rsidP="004321D4">
            <w:pPr>
              <w:pStyle w:val="Listenabsatz"/>
              <w:numPr>
                <w:ilvl w:val="0"/>
                <w:numId w:val="8"/>
              </w:numPr>
              <w:ind w:left="312" w:hanging="284"/>
            </w:pPr>
            <w:r>
              <w:t>Fokus: Wahlen in der DDR:</w:t>
            </w:r>
          </w:p>
          <w:p w14:paraId="57EC6D1E" w14:textId="77777777" w:rsidR="004321D4" w:rsidRDefault="004321D4" w:rsidP="004321D4">
            <w:pPr>
              <w:pStyle w:val="Listenabsatz"/>
              <w:numPr>
                <w:ilvl w:val="1"/>
                <w:numId w:val="8"/>
              </w:numPr>
              <w:ind w:left="596"/>
            </w:pPr>
            <w:r>
              <w:t>offene Stimmenabgabe</w:t>
            </w:r>
          </w:p>
          <w:p w14:paraId="2422EF0B" w14:textId="77777777" w:rsidR="004321D4" w:rsidRDefault="004321D4" w:rsidP="004321D4">
            <w:pPr>
              <w:pStyle w:val="Listenabsatz"/>
              <w:numPr>
                <w:ilvl w:val="1"/>
                <w:numId w:val="8"/>
              </w:numPr>
              <w:ind w:left="596"/>
            </w:pPr>
            <w:r>
              <w:t>Wahlkabinen verpönt</w:t>
            </w:r>
          </w:p>
          <w:p w14:paraId="6B3935FC" w14:textId="77777777" w:rsidR="004321D4" w:rsidRDefault="004321D4" w:rsidP="004321D4">
            <w:pPr>
              <w:pStyle w:val="Listenabsatz"/>
              <w:numPr>
                <w:ilvl w:val="1"/>
                <w:numId w:val="8"/>
              </w:numPr>
              <w:ind w:left="596"/>
            </w:pPr>
            <w:r>
              <w:t>wählbare Personen wurden Wahlsieger; im „demokratischen Mäntelchen“ (Ergebnis war absehbar)</w:t>
            </w:r>
          </w:p>
        </w:tc>
        <w:tc>
          <w:tcPr>
            <w:tcW w:w="4677" w:type="dxa"/>
          </w:tcPr>
          <w:p w14:paraId="0CD8FF35" w14:textId="77777777" w:rsidR="004321D4" w:rsidRDefault="004321D4" w:rsidP="004321D4">
            <w:pPr>
              <w:pStyle w:val="Listenabsatz"/>
              <w:numPr>
                <w:ilvl w:val="0"/>
                <w:numId w:val="10"/>
              </w:numPr>
              <w:ind w:left="452"/>
            </w:pPr>
            <w:r>
              <w:t>berichtet wenig zum Ereignis, spricht über Aufgaben der Volkskammer</w:t>
            </w:r>
          </w:p>
          <w:p w14:paraId="7BC35510" w14:textId="77777777" w:rsidR="004321D4" w:rsidRDefault="004321D4" w:rsidP="004321D4">
            <w:pPr>
              <w:pStyle w:val="Listenabsatz"/>
              <w:numPr>
                <w:ilvl w:val="0"/>
                <w:numId w:val="10"/>
              </w:numPr>
              <w:ind w:left="452"/>
            </w:pPr>
            <w:r>
              <w:t>kam plötzlich in die Politik</w:t>
            </w:r>
          </w:p>
          <w:p w14:paraId="0FA34B97" w14:textId="77777777" w:rsidR="004321D4" w:rsidRDefault="004321D4" w:rsidP="004321D4">
            <w:pPr>
              <w:pStyle w:val="Listenabsatz"/>
              <w:numPr>
                <w:ilvl w:val="0"/>
                <w:numId w:val="10"/>
              </w:numPr>
              <w:ind w:left="452"/>
            </w:pPr>
            <w:r>
              <w:t>aufgeregte Debatten</w:t>
            </w:r>
          </w:p>
          <w:p w14:paraId="06978E3D" w14:textId="77777777" w:rsidR="004321D4" w:rsidRDefault="004321D4" w:rsidP="004321D4">
            <w:pPr>
              <w:pStyle w:val="Listenabsatz"/>
              <w:numPr>
                <w:ilvl w:val="0"/>
                <w:numId w:val="10"/>
              </w:numPr>
              <w:ind w:left="452"/>
            </w:pPr>
            <w:r>
              <w:t>großes öffentliches Interesse:</w:t>
            </w:r>
          </w:p>
          <w:p w14:paraId="7F387E57" w14:textId="77777777" w:rsidR="004321D4" w:rsidRDefault="004321D4" w:rsidP="004321D4">
            <w:pPr>
              <w:pStyle w:val="Listenabsatz"/>
              <w:numPr>
                <w:ilvl w:val="1"/>
                <w:numId w:val="8"/>
              </w:numPr>
              <w:ind w:left="735"/>
            </w:pPr>
            <w:r>
              <w:t xml:space="preserve"> Übertragungen mit hohen Einschaltquoten</w:t>
            </w:r>
          </w:p>
          <w:p w14:paraId="3553DB0C" w14:textId="77777777" w:rsidR="004321D4" w:rsidRDefault="004321D4" w:rsidP="004321D4">
            <w:pPr>
              <w:pStyle w:val="Listenabsatz"/>
              <w:numPr>
                <w:ilvl w:val="1"/>
                <w:numId w:val="8"/>
              </w:numPr>
              <w:ind w:left="735"/>
            </w:pPr>
            <w:r>
              <w:t xml:space="preserve"> viele Zuschriften von Bürgern</w:t>
            </w:r>
          </w:p>
          <w:p w14:paraId="6D07368B" w14:textId="77777777" w:rsidR="004321D4" w:rsidRDefault="004321D4" w:rsidP="004321D4">
            <w:pPr>
              <w:pStyle w:val="Listenabsatz"/>
              <w:numPr>
                <w:ilvl w:val="1"/>
                <w:numId w:val="8"/>
              </w:numPr>
              <w:ind w:left="735"/>
            </w:pPr>
            <w:r>
              <w:t>Demonstrationen zur Einheit vor der Volkskammer</w:t>
            </w:r>
          </w:p>
          <w:p w14:paraId="48C474DF" w14:textId="77777777" w:rsidR="004321D4" w:rsidRDefault="004321D4" w:rsidP="004321D4">
            <w:pPr>
              <w:pStyle w:val="Listenabsatz"/>
              <w:numPr>
                <w:ilvl w:val="0"/>
                <w:numId w:val="10"/>
              </w:numPr>
              <w:ind w:left="452"/>
            </w:pPr>
            <w:r>
              <w:t>Problem: viel Arbeit und Druck:   164 Gesetze und 3 Staatsverträge ausgearbeitet</w:t>
            </w:r>
          </w:p>
        </w:tc>
      </w:tr>
    </w:tbl>
    <w:p w14:paraId="08CD66FB" w14:textId="77777777" w:rsidR="004321D4" w:rsidRDefault="004321D4" w:rsidP="004321D4">
      <w:pPr>
        <w:pStyle w:val="Listenabsatz"/>
        <w:numPr>
          <w:ilvl w:val="0"/>
          <w:numId w:val="5"/>
        </w:numPr>
        <w:rPr>
          <w:rFonts w:ascii="Dotum" w:eastAsia="Dotum" w:hAnsi="Dotum"/>
          <w:b/>
          <w:bCs/>
          <w:sz w:val="24"/>
          <w:szCs w:val="24"/>
        </w:rPr>
      </w:pPr>
      <w:r w:rsidRPr="00704CA6">
        <w:rPr>
          <w:rFonts w:ascii="Dotum" w:eastAsia="Dotum" w:hAnsi="Dotum"/>
          <w:b/>
          <w:bCs/>
          <w:sz w:val="24"/>
          <w:szCs w:val="24"/>
        </w:rPr>
        <w:t>zum Thema „</w:t>
      </w:r>
      <w:r>
        <w:rPr>
          <w:rFonts w:ascii="Dotum" w:eastAsia="Dotum" w:hAnsi="Dotum"/>
          <w:b/>
          <w:bCs/>
          <w:sz w:val="24"/>
          <w:szCs w:val="24"/>
        </w:rPr>
        <w:t>Die Währungsunion</w:t>
      </w:r>
      <w:r w:rsidRPr="00704CA6">
        <w:rPr>
          <w:rFonts w:ascii="Dotum" w:eastAsia="Dotum" w:hAnsi="Dotum"/>
          <w:b/>
          <w:bCs/>
          <w:sz w:val="24"/>
          <w:szCs w:val="24"/>
        </w:rPr>
        <w:t>“</w:t>
      </w:r>
    </w:p>
    <w:p w14:paraId="4AF45D89" w14:textId="77777777" w:rsidR="004321D4" w:rsidRPr="005E0221" w:rsidRDefault="004321D4" w:rsidP="004321D4">
      <w:pPr>
        <w:pStyle w:val="Listenabsatz"/>
        <w:rPr>
          <w:rFonts w:ascii="Dotum" w:eastAsia="Dotum" w:hAnsi="Dotum"/>
          <w:b/>
          <w:bCs/>
          <w:sz w:val="10"/>
          <w:szCs w:val="24"/>
        </w:rPr>
      </w:pPr>
    </w:p>
    <w:tbl>
      <w:tblPr>
        <w:tblStyle w:val="Tabellenraster"/>
        <w:tblW w:w="14992" w:type="dxa"/>
        <w:tblLook w:val="04A0" w:firstRow="1" w:lastRow="0" w:firstColumn="1" w:lastColumn="0" w:noHBand="0" w:noVBand="1"/>
      </w:tblPr>
      <w:tblGrid>
        <w:gridCol w:w="2660"/>
        <w:gridCol w:w="3685"/>
        <w:gridCol w:w="3969"/>
        <w:gridCol w:w="4678"/>
      </w:tblGrid>
      <w:tr w:rsidR="004321D4" w14:paraId="0E044BDD" w14:textId="77777777" w:rsidTr="009C465C">
        <w:tc>
          <w:tcPr>
            <w:tcW w:w="2660" w:type="dxa"/>
            <w:tcBorders>
              <w:tl2br w:val="single" w:sz="4" w:space="0" w:color="auto"/>
            </w:tcBorders>
          </w:tcPr>
          <w:p w14:paraId="1BB52D02" w14:textId="77777777" w:rsidR="004321D4" w:rsidRDefault="004321D4" w:rsidP="009C465C">
            <w:pPr>
              <w:jc w:val="right"/>
            </w:pPr>
          </w:p>
          <w:p w14:paraId="108C7035" w14:textId="77777777" w:rsidR="004321D4" w:rsidRDefault="004321D4" w:rsidP="009C465C">
            <w:pPr>
              <w:jc w:val="right"/>
            </w:pPr>
            <w:r>
              <w:t>Titel</w:t>
            </w:r>
          </w:p>
          <w:p w14:paraId="76B969DB" w14:textId="77777777" w:rsidR="004321D4" w:rsidRDefault="004321D4" w:rsidP="009C465C">
            <w:pPr>
              <w:jc w:val="right"/>
            </w:pPr>
          </w:p>
          <w:p w14:paraId="421EF723" w14:textId="77777777" w:rsidR="004321D4" w:rsidRDefault="004321D4" w:rsidP="009C465C">
            <w:r>
              <w:t>Informationen</w:t>
            </w:r>
          </w:p>
          <w:p w14:paraId="38FBC7DE" w14:textId="77777777" w:rsidR="004321D4" w:rsidRDefault="004321D4" w:rsidP="009C465C">
            <w:r>
              <w:t>über die Person</w:t>
            </w:r>
          </w:p>
        </w:tc>
        <w:tc>
          <w:tcPr>
            <w:tcW w:w="3685" w:type="dxa"/>
          </w:tcPr>
          <w:p w14:paraId="2E2F546F" w14:textId="77777777" w:rsidR="004321D4" w:rsidRDefault="004321D4" w:rsidP="009C465C">
            <w:pPr>
              <w:jc w:val="center"/>
            </w:pPr>
            <w:r>
              <w:t xml:space="preserve"> </w:t>
            </w:r>
          </w:p>
          <w:p w14:paraId="68C6F66C" w14:textId="77777777" w:rsidR="004321D4" w:rsidRDefault="004321D4" w:rsidP="009C465C">
            <w:pPr>
              <w:jc w:val="center"/>
            </w:pPr>
            <w:r>
              <w:t>„Die D-Mark kommt!“</w:t>
            </w:r>
          </w:p>
          <w:p w14:paraId="33E86DBE" w14:textId="77777777" w:rsidR="004321D4" w:rsidRDefault="004321D4" w:rsidP="009C465C">
            <w:pPr>
              <w:jc w:val="center"/>
            </w:pPr>
          </w:p>
        </w:tc>
        <w:tc>
          <w:tcPr>
            <w:tcW w:w="3969" w:type="dxa"/>
          </w:tcPr>
          <w:p w14:paraId="76C6EA10" w14:textId="77777777" w:rsidR="004321D4" w:rsidRDefault="004321D4" w:rsidP="009C465C">
            <w:pPr>
              <w:jc w:val="center"/>
            </w:pPr>
          </w:p>
          <w:p w14:paraId="480E5210" w14:textId="77777777" w:rsidR="004321D4" w:rsidRDefault="004321D4" w:rsidP="009C465C">
            <w:pPr>
              <w:jc w:val="center"/>
            </w:pPr>
            <w:r>
              <w:t>„Schattenseiten der Wende“</w:t>
            </w:r>
          </w:p>
          <w:p w14:paraId="686EF92A" w14:textId="77777777" w:rsidR="004321D4" w:rsidRDefault="004321D4" w:rsidP="009C465C">
            <w:pPr>
              <w:jc w:val="center"/>
            </w:pPr>
          </w:p>
        </w:tc>
        <w:tc>
          <w:tcPr>
            <w:tcW w:w="4678" w:type="dxa"/>
          </w:tcPr>
          <w:p w14:paraId="0459B9CC" w14:textId="77777777" w:rsidR="004321D4" w:rsidRDefault="004321D4" w:rsidP="009C465C"/>
          <w:p w14:paraId="01396C0E" w14:textId="77777777" w:rsidR="004321D4" w:rsidRPr="00BB1A3C" w:rsidRDefault="004321D4" w:rsidP="009C465C">
            <w:pPr>
              <w:jc w:val="center"/>
            </w:pPr>
            <w:r>
              <w:t>„</w:t>
            </w:r>
            <w:r w:rsidRPr="00BB1A3C">
              <w:t>Freundliche Grüße an RFT</w:t>
            </w:r>
            <w:r>
              <w:t>“</w:t>
            </w:r>
          </w:p>
          <w:p w14:paraId="12F2F742" w14:textId="77777777" w:rsidR="004321D4" w:rsidRDefault="004321D4" w:rsidP="009C465C">
            <w:pPr>
              <w:jc w:val="center"/>
            </w:pPr>
          </w:p>
        </w:tc>
      </w:tr>
      <w:tr w:rsidR="004321D4" w14:paraId="20D2D252" w14:textId="77777777" w:rsidTr="009C465C">
        <w:tc>
          <w:tcPr>
            <w:tcW w:w="2660" w:type="dxa"/>
          </w:tcPr>
          <w:p w14:paraId="55DF14B2" w14:textId="77777777" w:rsidR="004321D4" w:rsidRDefault="004321D4" w:rsidP="009C465C">
            <w:pPr>
              <w:pStyle w:val="KeinLeerraum"/>
            </w:pPr>
            <w:r>
              <w:t>Name der Person</w:t>
            </w:r>
          </w:p>
        </w:tc>
        <w:tc>
          <w:tcPr>
            <w:tcW w:w="3685" w:type="dxa"/>
          </w:tcPr>
          <w:p w14:paraId="6A29C3B8" w14:textId="77777777" w:rsidR="004321D4" w:rsidRDefault="004321D4" w:rsidP="009C465C">
            <w:pPr>
              <w:pStyle w:val="KeinLeerraum"/>
              <w:jc w:val="center"/>
            </w:pPr>
            <w:r>
              <w:t>Heinrich Lehmann- Grube</w:t>
            </w:r>
          </w:p>
          <w:p w14:paraId="5F466446" w14:textId="77777777" w:rsidR="004321D4" w:rsidRDefault="004321D4" w:rsidP="009C465C">
            <w:pPr>
              <w:pStyle w:val="KeinLeerraum"/>
              <w:jc w:val="center"/>
            </w:pPr>
          </w:p>
        </w:tc>
        <w:tc>
          <w:tcPr>
            <w:tcW w:w="3969" w:type="dxa"/>
          </w:tcPr>
          <w:p w14:paraId="2A81C9FE" w14:textId="77777777" w:rsidR="004321D4" w:rsidRDefault="004321D4" w:rsidP="009C465C">
            <w:pPr>
              <w:pStyle w:val="KeinLeerraum"/>
              <w:jc w:val="center"/>
            </w:pPr>
            <w:r>
              <w:t>Wolfgang Tonn</w:t>
            </w:r>
          </w:p>
          <w:p w14:paraId="502ED2B7" w14:textId="77777777" w:rsidR="004321D4" w:rsidRDefault="004321D4" w:rsidP="009C465C">
            <w:pPr>
              <w:pStyle w:val="KeinLeerraum"/>
              <w:jc w:val="center"/>
            </w:pPr>
          </w:p>
        </w:tc>
        <w:tc>
          <w:tcPr>
            <w:tcW w:w="4678" w:type="dxa"/>
          </w:tcPr>
          <w:p w14:paraId="2F568E39" w14:textId="77777777" w:rsidR="004321D4" w:rsidRDefault="004321D4" w:rsidP="009C465C">
            <w:pPr>
              <w:pStyle w:val="KeinLeerraum"/>
              <w:jc w:val="center"/>
            </w:pPr>
            <w:r>
              <w:t>Victoria Herrmann</w:t>
            </w:r>
          </w:p>
          <w:p w14:paraId="269AEF15" w14:textId="77777777" w:rsidR="004321D4" w:rsidRDefault="004321D4" w:rsidP="009C465C">
            <w:pPr>
              <w:pStyle w:val="KeinLeerraum"/>
              <w:jc w:val="center"/>
            </w:pPr>
          </w:p>
        </w:tc>
      </w:tr>
      <w:tr w:rsidR="004321D4" w14:paraId="2D9995A8" w14:textId="77777777" w:rsidTr="009C465C">
        <w:tc>
          <w:tcPr>
            <w:tcW w:w="2660" w:type="dxa"/>
          </w:tcPr>
          <w:p w14:paraId="52DB5786" w14:textId="77777777" w:rsidR="004321D4" w:rsidRDefault="004321D4" w:rsidP="009C465C">
            <w:pPr>
              <w:pStyle w:val="KeinLeerraum"/>
            </w:pPr>
            <w:r>
              <w:t>Geburtsjahr (Alter)</w:t>
            </w:r>
          </w:p>
          <w:p w14:paraId="43B99150" w14:textId="77777777" w:rsidR="004321D4" w:rsidRDefault="004321D4" w:rsidP="009C465C">
            <w:pPr>
              <w:pStyle w:val="KeinLeerraum"/>
            </w:pPr>
          </w:p>
        </w:tc>
        <w:tc>
          <w:tcPr>
            <w:tcW w:w="3685" w:type="dxa"/>
          </w:tcPr>
          <w:p w14:paraId="4108778A" w14:textId="77777777" w:rsidR="004321D4" w:rsidRDefault="004321D4" w:rsidP="009C465C">
            <w:pPr>
              <w:pStyle w:val="KeinLeerraum"/>
              <w:jc w:val="center"/>
            </w:pPr>
            <w:r>
              <w:t>1932</w:t>
            </w:r>
          </w:p>
        </w:tc>
        <w:tc>
          <w:tcPr>
            <w:tcW w:w="3969" w:type="dxa"/>
          </w:tcPr>
          <w:p w14:paraId="7CDEBBED" w14:textId="77777777" w:rsidR="004321D4" w:rsidRDefault="004321D4" w:rsidP="009C465C">
            <w:pPr>
              <w:pStyle w:val="KeinLeerraum"/>
              <w:jc w:val="center"/>
            </w:pPr>
            <w:r>
              <w:t>1947</w:t>
            </w:r>
          </w:p>
        </w:tc>
        <w:tc>
          <w:tcPr>
            <w:tcW w:w="4678" w:type="dxa"/>
          </w:tcPr>
          <w:p w14:paraId="07DC684A" w14:textId="77777777" w:rsidR="004321D4" w:rsidRDefault="004321D4" w:rsidP="009C465C">
            <w:pPr>
              <w:pStyle w:val="KeinLeerraum"/>
              <w:jc w:val="center"/>
            </w:pPr>
            <w:r>
              <w:t>1969</w:t>
            </w:r>
          </w:p>
        </w:tc>
      </w:tr>
      <w:tr w:rsidR="004321D4" w14:paraId="56527324" w14:textId="77777777" w:rsidTr="009C465C">
        <w:tc>
          <w:tcPr>
            <w:tcW w:w="2660" w:type="dxa"/>
          </w:tcPr>
          <w:p w14:paraId="780F1F66" w14:textId="77777777" w:rsidR="004321D4" w:rsidRDefault="004321D4" w:rsidP="009C465C">
            <w:pPr>
              <w:pStyle w:val="KeinLeerraum"/>
            </w:pPr>
            <w:r>
              <w:t>Tätigkeit oder Beruf</w:t>
            </w:r>
          </w:p>
        </w:tc>
        <w:tc>
          <w:tcPr>
            <w:tcW w:w="3685" w:type="dxa"/>
          </w:tcPr>
          <w:p w14:paraId="7734964B" w14:textId="77777777" w:rsidR="004321D4" w:rsidRDefault="004321D4" w:rsidP="004321D4">
            <w:pPr>
              <w:pStyle w:val="KeinLeerraum"/>
              <w:numPr>
                <w:ilvl w:val="0"/>
                <w:numId w:val="5"/>
              </w:numPr>
              <w:ind w:left="311" w:hanging="277"/>
            </w:pPr>
            <w:r>
              <w:t>1979-1990 Oberstadtdirektor der Stadt Hannover</w:t>
            </w:r>
          </w:p>
          <w:p w14:paraId="3776C065" w14:textId="77777777" w:rsidR="004321D4" w:rsidRDefault="004321D4" w:rsidP="004321D4">
            <w:pPr>
              <w:pStyle w:val="KeinLeerraum"/>
              <w:numPr>
                <w:ilvl w:val="0"/>
                <w:numId w:val="5"/>
              </w:numPr>
              <w:ind w:left="311" w:hanging="277"/>
            </w:pPr>
            <w:r>
              <w:t>ab Mai 1990 Oberbürgermeister von Leipzig</w:t>
            </w:r>
          </w:p>
        </w:tc>
        <w:tc>
          <w:tcPr>
            <w:tcW w:w="3969" w:type="dxa"/>
          </w:tcPr>
          <w:p w14:paraId="61BFB3FD" w14:textId="77777777" w:rsidR="004321D4" w:rsidRDefault="004321D4" w:rsidP="004321D4">
            <w:pPr>
              <w:pStyle w:val="KeinLeerraum"/>
              <w:numPr>
                <w:ilvl w:val="0"/>
                <w:numId w:val="5"/>
              </w:numPr>
              <w:ind w:left="323" w:hanging="284"/>
            </w:pPr>
            <w:r>
              <w:t>keine Angabe; aus Magdeburg</w:t>
            </w:r>
          </w:p>
        </w:tc>
        <w:tc>
          <w:tcPr>
            <w:tcW w:w="4678" w:type="dxa"/>
          </w:tcPr>
          <w:p w14:paraId="1268CDD3" w14:textId="77777777" w:rsidR="004321D4" w:rsidRPr="004C46E0" w:rsidRDefault="004321D4" w:rsidP="004321D4">
            <w:pPr>
              <w:pStyle w:val="KeinLeerraum"/>
              <w:numPr>
                <w:ilvl w:val="0"/>
                <w:numId w:val="5"/>
              </w:numPr>
              <w:ind w:left="452"/>
            </w:pPr>
            <w:r w:rsidRPr="004C46E0">
              <w:t>Journalistin beim DDR-Fernsehmagazin Elf 99</w:t>
            </w:r>
          </w:p>
          <w:p w14:paraId="59ACD41E" w14:textId="77777777" w:rsidR="004321D4" w:rsidRDefault="004321D4" w:rsidP="009C465C">
            <w:pPr>
              <w:pStyle w:val="KeinLeerraum"/>
              <w:ind w:left="452"/>
            </w:pPr>
          </w:p>
        </w:tc>
      </w:tr>
      <w:tr w:rsidR="004321D4" w14:paraId="66A3B031" w14:textId="77777777" w:rsidTr="009C465C">
        <w:tc>
          <w:tcPr>
            <w:tcW w:w="2660" w:type="dxa"/>
          </w:tcPr>
          <w:p w14:paraId="341809AA" w14:textId="77777777" w:rsidR="004321D4" w:rsidRDefault="004321D4" w:rsidP="009C465C">
            <w:pPr>
              <w:pStyle w:val="KeinLeerraum"/>
            </w:pPr>
            <w:r>
              <w:t>Einstellung zum Ereignis</w:t>
            </w:r>
          </w:p>
        </w:tc>
        <w:tc>
          <w:tcPr>
            <w:tcW w:w="3685" w:type="dxa"/>
          </w:tcPr>
          <w:p w14:paraId="19379394" w14:textId="77777777" w:rsidR="004321D4" w:rsidRDefault="004321D4" w:rsidP="004321D4">
            <w:pPr>
              <w:pStyle w:val="KeinLeerraum"/>
              <w:numPr>
                <w:ilvl w:val="0"/>
                <w:numId w:val="5"/>
              </w:numPr>
              <w:ind w:left="294" w:hanging="277"/>
            </w:pPr>
            <w:r>
              <w:t>kritisch</w:t>
            </w:r>
          </w:p>
          <w:p w14:paraId="04255FEC" w14:textId="77777777" w:rsidR="004321D4" w:rsidRDefault="004321D4" w:rsidP="004321D4">
            <w:pPr>
              <w:pStyle w:val="KeinLeerraum"/>
              <w:numPr>
                <w:ilvl w:val="0"/>
                <w:numId w:val="5"/>
              </w:numPr>
              <w:ind w:left="294" w:hanging="277"/>
            </w:pPr>
            <w:r>
              <w:t>entsetzt über Kaufrausch</w:t>
            </w:r>
          </w:p>
          <w:p w14:paraId="28DD9B54" w14:textId="77777777" w:rsidR="004321D4" w:rsidRDefault="004321D4" w:rsidP="009C465C">
            <w:pPr>
              <w:pStyle w:val="KeinLeerraum"/>
              <w:ind w:left="720" w:hanging="277"/>
            </w:pPr>
          </w:p>
        </w:tc>
        <w:tc>
          <w:tcPr>
            <w:tcW w:w="3969" w:type="dxa"/>
          </w:tcPr>
          <w:p w14:paraId="589CC100" w14:textId="77777777" w:rsidR="004321D4" w:rsidRDefault="004321D4" w:rsidP="004321D4">
            <w:pPr>
              <w:pStyle w:val="KeinLeerraum"/>
              <w:numPr>
                <w:ilvl w:val="0"/>
                <w:numId w:val="5"/>
              </w:numPr>
              <w:ind w:left="323" w:hanging="284"/>
            </w:pPr>
            <w:r>
              <w:t>kritisch</w:t>
            </w:r>
          </w:p>
          <w:p w14:paraId="10A514E3" w14:textId="77777777" w:rsidR="004321D4" w:rsidRDefault="004321D4" w:rsidP="004321D4">
            <w:pPr>
              <w:pStyle w:val="KeinLeerraum"/>
              <w:numPr>
                <w:ilvl w:val="0"/>
                <w:numId w:val="5"/>
              </w:numPr>
              <w:ind w:left="323" w:hanging="284"/>
            </w:pPr>
            <w:r>
              <w:t>negativ</w:t>
            </w:r>
          </w:p>
          <w:p w14:paraId="281F13EB" w14:textId="77777777" w:rsidR="004321D4" w:rsidRDefault="004321D4" w:rsidP="009C465C">
            <w:pPr>
              <w:pStyle w:val="KeinLeerraum"/>
              <w:ind w:left="323" w:hanging="284"/>
            </w:pPr>
          </w:p>
        </w:tc>
        <w:tc>
          <w:tcPr>
            <w:tcW w:w="4678" w:type="dxa"/>
          </w:tcPr>
          <w:p w14:paraId="4B4BF4D7" w14:textId="77777777" w:rsidR="004321D4" w:rsidRDefault="004321D4" w:rsidP="004321D4">
            <w:pPr>
              <w:pStyle w:val="KeinLeerraum"/>
              <w:numPr>
                <w:ilvl w:val="0"/>
                <w:numId w:val="5"/>
              </w:numPr>
              <w:ind w:left="452"/>
            </w:pPr>
            <w:r>
              <w:t>offen/positiv</w:t>
            </w:r>
          </w:p>
          <w:p w14:paraId="3BFCA71C" w14:textId="77777777" w:rsidR="004321D4" w:rsidRDefault="004321D4" w:rsidP="004321D4">
            <w:pPr>
              <w:pStyle w:val="KeinLeerraum"/>
              <w:numPr>
                <w:ilvl w:val="0"/>
                <w:numId w:val="5"/>
              </w:numPr>
              <w:ind w:left="452"/>
            </w:pPr>
            <w:r>
              <w:t>sah Notwendigkeit</w:t>
            </w:r>
          </w:p>
        </w:tc>
      </w:tr>
      <w:tr w:rsidR="004321D4" w14:paraId="1CC14EB2" w14:textId="77777777" w:rsidTr="009C465C">
        <w:tc>
          <w:tcPr>
            <w:tcW w:w="2660" w:type="dxa"/>
          </w:tcPr>
          <w:p w14:paraId="30AB2B88" w14:textId="77777777" w:rsidR="004321D4" w:rsidRDefault="004321D4" w:rsidP="009C465C">
            <w:pPr>
              <w:pStyle w:val="KeinLeerraum"/>
            </w:pPr>
            <w:r>
              <w:t>Aussagen zum Ereignis</w:t>
            </w:r>
          </w:p>
        </w:tc>
        <w:tc>
          <w:tcPr>
            <w:tcW w:w="3685" w:type="dxa"/>
          </w:tcPr>
          <w:p w14:paraId="31B1D12E" w14:textId="77777777" w:rsidR="004321D4" w:rsidRPr="00E4321A" w:rsidRDefault="004321D4" w:rsidP="004321D4">
            <w:pPr>
              <w:pStyle w:val="KeinLeerraum"/>
              <w:numPr>
                <w:ilvl w:val="0"/>
                <w:numId w:val="6"/>
              </w:numPr>
              <w:ind w:left="294" w:hanging="277"/>
              <w:rPr>
                <w:rFonts w:eastAsiaTheme="minorEastAsia" w:cs="Arial"/>
                <w:color w:val="000000" w:themeColor="text1"/>
                <w:kern w:val="24"/>
              </w:rPr>
            </w:pPr>
            <w:r w:rsidRPr="00E4321A">
              <w:rPr>
                <w:rFonts w:cs="Arial"/>
              </w:rPr>
              <w:t>westdeutsche Händler kamen und verkauften „Schrott“ an Ostdeutsche</w:t>
            </w:r>
            <w:r>
              <w:rPr>
                <w:rFonts w:cs="Arial"/>
              </w:rPr>
              <w:t xml:space="preserve"> aus den Autos heraus</w:t>
            </w:r>
          </w:p>
          <w:p w14:paraId="0DB2A436" w14:textId="77777777" w:rsidR="004321D4" w:rsidRPr="00E4321A" w:rsidRDefault="004321D4" w:rsidP="004321D4">
            <w:pPr>
              <w:pStyle w:val="KeinLeerraum"/>
              <w:numPr>
                <w:ilvl w:val="0"/>
                <w:numId w:val="6"/>
              </w:numPr>
              <w:ind w:left="294" w:hanging="277"/>
              <w:rPr>
                <w:rFonts w:eastAsiaTheme="minorEastAsia" w:cs="Arial"/>
                <w:color w:val="000000" w:themeColor="text1"/>
                <w:kern w:val="24"/>
              </w:rPr>
            </w:pPr>
            <w:r w:rsidRPr="00E4321A">
              <w:rPr>
                <w:rFonts w:eastAsiaTheme="minorEastAsia" w:cs="Arial"/>
                <w:color w:val="000000" w:themeColor="text1"/>
                <w:kern w:val="24"/>
              </w:rPr>
              <w:t>hat nicht gehandelt, nur beobachtet</w:t>
            </w:r>
          </w:p>
          <w:p w14:paraId="19525E92" w14:textId="77777777" w:rsidR="004321D4" w:rsidRPr="00E4321A" w:rsidRDefault="004321D4" w:rsidP="004321D4">
            <w:pPr>
              <w:pStyle w:val="KeinLeerraum"/>
              <w:numPr>
                <w:ilvl w:val="0"/>
                <w:numId w:val="6"/>
              </w:numPr>
              <w:ind w:left="294" w:hanging="277"/>
              <w:rPr>
                <w:rFonts w:eastAsiaTheme="minorEastAsia" w:cs="Arial"/>
                <w:color w:val="000000" w:themeColor="text1"/>
                <w:kern w:val="24"/>
              </w:rPr>
            </w:pPr>
            <w:r w:rsidRPr="00E4321A">
              <w:rPr>
                <w:rFonts w:cs="Arial"/>
              </w:rPr>
              <w:t>Konnte das Verhalten der Ostdeutsche Bevölkerung nicht einschätzen.</w:t>
            </w:r>
          </w:p>
          <w:p w14:paraId="0802CE4D" w14:textId="77777777" w:rsidR="004321D4" w:rsidRDefault="004321D4" w:rsidP="009C465C">
            <w:pPr>
              <w:pStyle w:val="KeinLeerraum"/>
              <w:ind w:hanging="277"/>
            </w:pPr>
          </w:p>
          <w:p w14:paraId="6EB1097B" w14:textId="77777777" w:rsidR="004321D4" w:rsidRDefault="004321D4" w:rsidP="009C465C">
            <w:pPr>
              <w:pStyle w:val="KeinLeerraum"/>
              <w:ind w:hanging="277"/>
            </w:pPr>
          </w:p>
          <w:p w14:paraId="18C5A5A7" w14:textId="77777777" w:rsidR="004321D4" w:rsidRDefault="004321D4" w:rsidP="009C465C">
            <w:pPr>
              <w:pStyle w:val="KeinLeerraum"/>
              <w:ind w:hanging="277"/>
            </w:pPr>
          </w:p>
          <w:p w14:paraId="7170B5C8" w14:textId="77777777" w:rsidR="004321D4" w:rsidRDefault="004321D4" w:rsidP="009C465C">
            <w:pPr>
              <w:pStyle w:val="KeinLeerraum"/>
              <w:ind w:hanging="277"/>
            </w:pPr>
          </w:p>
          <w:p w14:paraId="0BFAA9C1" w14:textId="77777777" w:rsidR="004321D4" w:rsidRDefault="004321D4" w:rsidP="009C465C">
            <w:pPr>
              <w:pStyle w:val="KeinLeerraum"/>
              <w:ind w:hanging="277"/>
            </w:pPr>
          </w:p>
          <w:p w14:paraId="2A4EFA67" w14:textId="77777777" w:rsidR="004321D4" w:rsidRDefault="004321D4" w:rsidP="009C465C">
            <w:pPr>
              <w:pStyle w:val="KeinLeerraum"/>
              <w:ind w:hanging="277"/>
            </w:pPr>
          </w:p>
        </w:tc>
        <w:tc>
          <w:tcPr>
            <w:tcW w:w="3969" w:type="dxa"/>
          </w:tcPr>
          <w:p w14:paraId="32E8F81E" w14:textId="77777777" w:rsidR="004321D4" w:rsidRDefault="004321D4" w:rsidP="004321D4">
            <w:pPr>
              <w:pStyle w:val="KeinLeerraum"/>
              <w:numPr>
                <w:ilvl w:val="0"/>
                <w:numId w:val="6"/>
              </w:numPr>
              <w:ind w:left="323" w:hanging="284"/>
            </w:pPr>
            <w:r>
              <w:t xml:space="preserve">DDR-Bevölkerung war anfangs euphorisch </w:t>
            </w:r>
          </w:p>
          <w:p w14:paraId="2E83614E" w14:textId="77777777" w:rsidR="004321D4" w:rsidRDefault="004321D4" w:rsidP="004321D4">
            <w:pPr>
              <w:pStyle w:val="KeinLeerraum"/>
              <w:numPr>
                <w:ilvl w:val="0"/>
                <w:numId w:val="6"/>
              </w:numPr>
              <w:ind w:left="323" w:hanging="284"/>
            </w:pPr>
            <w:r>
              <w:t xml:space="preserve">berichtet über „Abwicklung“ der Magdeburger Schwermaschinen-kombinate </w:t>
            </w:r>
          </w:p>
          <w:p w14:paraId="0138AEFA" w14:textId="77777777" w:rsidR="004321D4" w:rsidRDefault="004321D4" w:rsidP="004321D4">
            <w:pPr>
              <w:pStyle w:val="KeinLeerraum"/>
              <w:numPr>
                <w:ilvl w:val="0"/>
                <w:numId w:val="6"/>
              </w:numPr>
              <w:ind w:left="323" w:hanging="284"/>
            </w:pPr>
            <w:r>
              <w:t>DDR-Bürger glaubten: Einheit = Fortschritt; mit Westmark könne man sich etwas leisten; Arbeits-platzsicherheit</w:t>
            </w:r>
          </w:p>
          <w:p w14:paraId="769D64CA" w14:textId="77777777" w:rsidR="004321D4" w:rsidRDefault="004321D4" w:rsidP="004321D4">
            <w:pPr>
              <w:pStyle w:val="KeinLeerraum"/>
              <w:numPr>
                <w:ilvl w:val="0"/>
                <w:numId w:val="6"/>
              </w:numPr>
              <w:ind w:left="323" w:hanging="284"/>
            </w:pPr>
            <w:r>
              <w:t>Realität = Massen-entlassungen</w:t>
            </w:r>
          </w:p>
          <w:p w14:paraId="0F308D87" w14:textId="77777777" w:rsidR="004321D4" w:rsidRDefault="004321D4" w:rsidP="004321D4">
            <w:pPr>
              <w:pStyle w:val="KeinLeerraum"/>
              <w:numPr>
                <w:ilvl w:val="0"/>
                <w:numId w:val="6"/>
              </w:numPr>
              <w:ind w:left="323" w:hanging="284"/>
            </w:pPr>
            <w:r>
              <w:t>Irrglaube; Menschen protestierten/streikten gegen neue Eigentümer</w:t>
            </w:r>
          </w:p>
          <w:p w14:paraId="54B22186" w14:textId="77777777" w:rsidR="004321D4" w:rsidRDefault="004321D4" w:rsidP="004321D4">
            <w:pPr>
              <w:pStyle w:val="KeinLeerraum"/>
              <w:numPr>
                <w:ilvl w:val="0"/>
                <w:numId w:val="6"/>
              </w:numPr>
              <w:ind w:left="323" w:hanging="284"/>
            </w:pPr>
            <w:r>
              <w:t xml:space="preserve">weitere Folgen: Perspektivlosigkeit, Frust und Abwanderung  </w:t>
            </w:r>
          </w:p>
        </w:tc>
        <w:tc>
          <w:tcPr>
            <w:tcW w:w="4678" w:type="dxa"/>
          </w:tcPr>
          <w:p w14:paraId="50BCF555" w14:textId="77777777" w:rsidR="004321D4" w:rsidRDefault="004321D4" w:rsidP="004321D4">
            <w:pPr>
              <w:pStyle w:val="KeinLeerraum"/>
              <w:numPr>
                <w:ilvl w:val="0"/>
                <w:numId w:val="6"/>
              </w:numPr>
              <w:ind w:left="452"/>
            </w:pPr>
            <w:r>
              <w:t>berichtet über TV-Kauf im Wert von   4000 Mark eine Woche vor der Währungsunion</w:t>
            </w:r>
          </w:p>
          <w:p w14:paraId="7C1CAE0B" w14:textId="77777777" w:rsidR="004321D4" w:rsidRDefault="004321D4" w:rsidP="004321D4">
            <w:pPr>
              <w:pStyle w:val="KeinLeerraum"/>
              <w:numPr>
                <w:ilvl w:val="0"/>
                <w:numId w:val="6"/>
              </w:numPr>
              <w:ind w:left="452"/>
            </w:pPr>
            <w:r>
              <w:t>war dann verärgert über den Kauf, da sie danach ein günstigeres und technisch wertvolleres TV-Gerät gehabt haben könnte</w:t>
            </w:r>
          </w:p>
          <w:p w14:paraId="734DD8F9" w14:textId="77777777" w:rsidR="004321D4" w:rsidRDefault="004321D4" w:rsidP="004321D4">
            <w:pPr>
              <w:pStyle w:val="KeinLeerraum"/>
              <w:numPr>
                <w:ilvl w:val="0"/>
                <w:numId w:val="6"/>
              </w:numPr>
              <w:ind w:left="452"/>
            </w:pPr>
            <w:r>
              <w:t>Wechselkurs war 2:1</w:t>
            </w:r>
          </w:p>
          <w:p w14:paraId="0C89C7C3" w14:textId="77777777" w:rsidR="004321D4" w:rsidRDefault="004321D4" w:rsidP="004321D4">
            <w:pPr>
              <w:pStyle w:val="KeinLeerraum"/>
              <w:numPr>
                <w:ilvl w:val="0"/>
                <w:numId w:val="6"/>
              </w:numPr>
              <w:ind w:left="452"/>
            </w:pPr>
            <w:r>
              <w:t xml:space="preserve">Währungsunion war logische Folge der Einheit Deutschlands </w:t>
            </w:r>
          </w:p>
        </w:tc>
      </w:tr>
    </w:tbl>
    <w:p w14:paraId="3EF4C7C0" w14:textId="77777777" w:rsidR="004321D4" w:rsidRDefault="004321D4" w:rsidP="005E0221">
      <w:bookmarkStart w:id="0" w:name="_GoBack"/>
      <w:bookmarkEnd w:id="0"/>
    </w:p>
    <w:sectPr w:rsidR="004321D4" w:rsidSect="005E0221">
      <w:pgSz w:w="16817" w:h="11901" w:orient="landscape"/>
      <w:pgMar w:top="1276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otu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2926"/>
    <w:multiLevelType w:val="hybridMultilevel"/>
    <w:tmpl w:val="BFC6B6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C6347"/>
    <w:multiLevelType w:val="hybridMultilevel"/>
    <w:tmpl w:val="AA167A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967B7"/>
    <w:multiLevelType w:val="hybridMultilevel"/>
    <w:tmpl w:val="24042B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505CB"/>
    <w:multiLevelType w:val="hybridMultilevel"/>
    <w:tmpl w:val="3F1CA5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98ACF6">
      <w:start w:val="1979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449E8"/>
    <w:multiLevelType w:val="hybridMultilevel"/>
    <w:tmpl w:val="031A39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22D96"/>
    <w:multiLevelType w:val="hybridMultilevel"/>
    <w:tmpl w:val="CCD81BE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8A435A"/>
    <w:multiLevelType w:val="hybridMultilevel"/>
    <w:tmpl w:val="0CF6A2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42717"/>
    <w:multiLevelType w:val="hybridMultilevel"/>
    <w:tmpl w:val="1458C5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1150C"/>
    <w:multiLevelType w:val="hybridMultilevel"/>
    <w:tmpl w:val="D056139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61612"/>
    <w:multiLevelType w:val="hybridMultilevel"/>
    <w:tmpl w:val="570006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1D4"/>
    <w:rsid w:val="00243ADB"/>
    <w:rsid w:val="004321D4"/>
    <w:rsid w:val="005E0221"/>
    <w:rsid w:val="008027CA"/>
    <w:rsid w:val="00AE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BF74A"/>
  <w15:chartTrackingRefBased/>
  <w15:docId w15:val="{84487EB8-9861-CC40-99A0-CACBB53A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321D4"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321D4"/>
    <w:pPr>
      <w:ind w:left="720"/>
      <w:contextualSpacing/>
    </w:pPr>
  </w:style>
  <w:style w:type="table" w:styleId="Tabellenraster">
    <w:name w:val="Table Grid"/>
    <w:basedOn w:val="NormaleTabelle"/>
    <w:uiPriority w:val="39"/>
    <w:rsid w:val="004321D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4321D4"/>
    <w:rPr>
      <w:rFonts w:ascii="Arial" w:hAnsi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21D4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21D4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43AD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43AD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43ADB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3AD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3ADB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2678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Flug</dc:creator>
  <cp:keywords/>
  <dc:description/>
  <cp:lastModifiedBy>Adenstedt, Kay Dr.</cp:lastModifiedBy>
  <cp:revision>2</cp:revision>
  <dcterms:created xsi:type="dcterms:W3CDTF">2020-07-08T12:10:00Z</dcterms:created>
  <dcterms:modified xsi:type="dcterms:W3CDTF">2020-07-08T12:10:00Z</dcterms:modified>
</cp:coreProperties>
</file>